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7B7F9" w14:textId="77777777" w:rsidR="00BB4A64" w:rsidRPr="00AC10CE" w:rsidRDefault="00BB4A64" w:rsidP="00BB4A64">
      <w:pPr>
        <w:rPr>
          <w:sz w:val="44"/>
          <w:szCs w:val="44"/>
        </w:rPr>
      </w:pPr>
      <w:r w:rsidRPr="00AC10CE">
        <w:rPr>
          <w:noProof/>
          <w:sz w:val="44"/>
          <w:szCs w:val="44"/>
          <w:lang w:eastAsia="zh-CN"/>
        </w:rPr>
        <w:drawing>
          <wp:anchor distT="0" distB="0" distL="114300" distR="114300" simplePos="0" relativeHeight="251659264" behindDoc="0" locked="0" layoutInCell="1" allowOverlap="1" wp14:anchorId="66307DEC" wp14:editId="6D5BB746">
            <wp:simplePos x="0" y="0"/>
            <wp:positionH relativeFrom="column">
              <wp:posOffset>36195</wp:posOffset>
            </wp:positionH>
            <wp:positionV relativeFrom="paragraph">
              <wp:posOffset>-220345</wp:posOffset>
            </wp:positionV>
            <wp:extent cx="1274257" cy="5943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0CE">
        <w:rPr>
          <w:sz w:val="44"/>
          <w:szCs w:val="44"/>
        </w:rPr>
        <w:t xml:space="preserve">    </w:t>
      </w:r>
    </w:p>
    <w:p w14:paraId="6109D1BA" w14:textId="3A20B841" w:rsidR="00BB4A64" w:rsidRDefault="00BB4A64" w:rsidP="00BB4A64">
      <w:pPr>
        <w:jc w:val="center"/>
        <w:rPr>
          <w:rFonts w:cs="Arial"/>
          <w:b/>
        </w:rPr>
      </w:pPr>
      <w:r w:rsidRPr="00AC10CE">
        <w:rPr>
          <w:rFonts w:cs="Arial"/>
          <w:b/>
        </w:rPr>
        <w:t>Job Description</w:t>
      </w:r>
    </w:p>
    <w:p w14:paraId="14496737" w14:textId="77777777" w:rsidR="006E735A" w:rsidRPr="00AC10CE" w:rsidRDefault="006E735A" w:rsidP="00BB4A64">
      <w:pPr>
        <w:jc w:val="center"/>
        <w:rPr>
          <w:rFonts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BB4A64" w:rsidRPr="00AC10CE" w14:paraId="04C8B790" w14:textId="77777777" w:rsidTr="007B2B03">
        <w:trPr>
          <w:trHeight w:val="233"/>
        </w:trPr>
        <w:tc>
          <w:tcPr>
            <w:tcW w:w="3936" w:type="dxa"/>
          </w:tcPr>
          <w:sdt>
            <w:sdtPr>
              <w:rPr>
                <w:rFonts w:cs="Arial"/>
              </w:rPr>
              <w:id w:val="13741851"/>
              <w:lock w:val="contentLocked"/>
              <w:placeholder>
                <w:docPart w:val="DBE76D2A90D84D429BF0D74381CEBFF1"/>
              </w:placeholder>
            </w:sdtPr>
            <w:sdtEndPr/>
            <w:sdtContent>
              <w:p w14:paraId="663FBAB5" w14:textId="77DB7B93" w:rsidR="00BB4A64" w:rsidRPr="006E735A" w:rsidRDefault="00BB4A64" w:rsidP="007B2B03">
                <w:pPr>
                  <w:rPr>
                    <w:rFonts w:cs="Arial"/>
                  </w:rPr>
                </w:pPr>
                <w:r w:rsidRPr="00AC10CE">
                  <w:rPr>
                    <w:rFonts w:cs="Arial"/>
                  </w:rPr>
                  <w:t>Job Title:</w:t>
                </w:r>
              </w:p>
            </w:sdtContent>
          </w:sdt>
        </w:tc>
        <w:tc>
          <w:tcPr>
            <w:tcW w:w="5528" w:type="dxa"/>
          </w:tcPr>
          <w:p w14:paraId="35EA9E53" w14:textId="0A2D1786" w:rsidR="00BB4A64" w:rsidRPr="00AC10CE" w:rsidRDefault="00412330" w:rsidP="007B2B03">
            <w:pPr>
              <w:rPr>
                <w:rFonts w:cs="Arial"/>
              </w:rPr>
            </w:pPr>
            <w:proofErr w:type="spellStart"/>
            <w:r>
              <w:t>Post Doctoral</w:t>
            </w:r>
            <w:proofErr w:type="spellEnd"/>
            <w:r>
              <w:t xml:space="preserve"> Research Associate (Treatied Spaces Research Group</w:t>
            </w:r>
          </w:p>
        </w:tc>
      </w:tr>
      <w:tr w:rsidR="00BB4A64" w:rsidRPr="00AC10CE" w14:paraId="33302756" w14:textId="77777777" w:rsidTr="007B2B03">
        <w:tc>
          <w:tcPr>
            <w:tcW w:w="3936" w:type="dxa"/>
          </w:tcPr>
          <w:sdt>
            <w:sdtPr>
              <w:rPr>
                <w:rFonts w:cs="Arial"/>
              </w:rPr>
              <w:id w:val="13741852"/>
              <w:lock w:val="contentLocked"/>
              <w:placeholder>
                <w:docPart w:val="DBE76D2A90D84D429BF0D74381CEBFF1"/>
              </w:placeholder>
            </w:sdtPr>
            <w:sdtEndPr/>
            <w:sdtContent>
              <w:p w14:paraId="079F0844" w14:textId="7CCA4C3B" w:rsidR="00BB4A64" w:rsidRPr="006E735A" w:rsidRDefault="00BB4A64" w:rsidP="007B2B03">
                <w:pPr>
                  <w:rPr>
                    <w:rFonts w:cs="Arial"/>
                  </w:rPr>
                </w:pPr>
                <w:r w:rsidRPr="00AC10CE">
                  <w:rPr>
                    <w:rFonts w:cs="Arial"/>
                  </w:rPr>
                  <w:t>Faculty/</w:t>
                </w:r>
                <w:r>
                  <w:rPr>
                    <w:rFonts w:cs="Arial"/>
                  </w:rPr>
                  <w:t>Professional Directorate</w:t>
                </w:r>
                <w:r w:rsidRPr="00AC10CE">
                  <w:rPr>
                    <w:rFonts w:cs="Arial"/>
                  </w:rPr>
                  <w:t>:</w:t>
                </w:r>
              </w:p>
            </w:sdtContent>
          </w:sdt>
        </w:tc>
        <w:tc>
          <w:tcPr>
            <w:tcW w:w="5528" w:type="dxa"/>
          </w:tcPr>
          <w:p w14:paraId="7B0CC00A" w14:textId="77777777" w:rsidR="00BB4A64" w:rsidRPr="00AC10CE" w:rsidRDefault="00BB4A64" w:rsidP="007B2B03">
            <w:pPr>
              <w:rPr>
                <w:rFonts w:cs="Arial"/>
              </w:rPr>
            </w:pPr>
            <w:r>
              <w:rPr>
                <w:rFonts w:cs="Arial"/>
              </w:rPr>
              <w:t>FACE</w:t>
            </w:r>
          </w:p>
        </w:tc>
      </w:tr>
      <w:tr w:rsidR="00BB4A64" w:rsidRPr="00AC10CE" w14:paraId="52B46CBF" w14:textId="77777777" w:rsidTr="007B2B03">
        <w:tc>
          <w:tcPr>
            <w:tcW w:w="3936" w:type="dxa"/>
          </w:tcPr>
          <w:sdt>
            <w:sdtPr>
              <w:rPr>
                <w:rFonts w:cs="Arial"/>
              </w:rPr>
              <w:id w:val="13741798"/>
              <w:lock w:val="contentLocked"/>
              <w:placeholder>
                <w:docPart w:val="13D680FEC831EA46A6DF46ED2C9A4742"/>
              </w:placeholder>
            </w:sdtPr>
            <w:sdtEndPr/>
            <w:sdtContent>
              <w:p w14:paraId="189067A7" w14:textId="47677C07" w:rsidR="00BB4A64" w:rsidRPr="006E735A" w:rsidRDefault="00BB4A64" w:rsidP="007B2B03">
                <w:pPr>
                  <w:rPr>
                    <w:rFonts w:cs="Arial"/>
                  </w:rPr>
                </w:pPr>
                <w:r>
                  <w:rPr>
                    <w:rFonts w:cs="Arial"/>
                  </w:rPr>
                  <w:t>Subject Group/Team</w:t>
                </w:r>
                <w:r w:rsidRPr="00D90A19">
                  <w:rPr>
                    <w:rFonts w:cs="Arial"/>
                  </w:rPr>
                  <w:t>:</w:t>
                </w:r>
              </w:p>
            </w:sdtContent>
          </w:sdt>
        </w:tc>
        <w:tc>
          <w:tcPr>
            <w:tcW w:w="5528" w:type="dxa"/>
          </w:tcPr>
          <w:p w14:paraId="76E53879" w14:textId="77777777" w:rsidR="00BB4A64" w:rsidRPr="00AC10CE" w:rsidRDefault="00BB4A64" w:rsidP="007B2B03">
            <w:pPr>
              <w:rPr>
                <w:rFonts w:cs="Arial"/>
              </w:rPr>
            </w:pPr>
            <w:r w:rsidRPr="5D557B6A">
              <w:rPr>
                <w:rFonts w:cs="Arial"/>
              </w:rPr>
              <w:t>History /</w:t>
            </w:r>
            <w:r>
              <w:rPr>
                <w:rFonts w:cs="Arial"/>
              </w:rPr>
              <w:t>Treatied Spaces Research Group</w:t>
            </w:r>
          </w:p>
        </w:tc>
      </w:tr>
      <w:tr w:rsidR="00BB4A64" w:rsidRPr="00AC10CE" w14:paraId="5201B1DC" w14:textId="77777777" w:rsidTr="007B2B03">
        <w:tc>
          <w:tcPr>
            <w:tcW w:w="3936" w:type="dxa"/>
          </w:tcPr>
          <w:sdt>
            <w:sdtPr>
              <w:rPr>
                <w:rFonts w:cs="Arial"/>
              </w:rPr>
              <w:id w:val="13741853"/>
              <w:lock w:val="contentLocked"/>
              <w:placeholder>
                <w:docPart w:val="DBE76D2A90D84D429BF0D74381CEBFF1"/>
              </w:placeholder>
            </w:sdtPr>
            <w:sdtEndPr/>
            <w:sdtContent>
              <w:p w14:paraId="5A13B1A3" w14:textId="3D1E1DBC" w:rsidR="00BB4A64" w:rsidRPr="006E735A" w:rsidRDefault="00BB4A64" w:rsidP="007B2B03">
                <w:pPr>
                  <w:rPr>
                    <w:rFonts w:cs="Arial"/>
                  </w:rPr>
                </w:pPr>
                <w:r w:rsidRPr="00AC10CE">
                  <w:rPr>
                    <w:rFonts w:cs="Arial"/>
                  </w:rPr>
                  <w:t>Reporting to:</w:t>
                </w:r>
              </w:p>
            </w:sdtContent>
          </w:sdt>
        </w:tc>
        <w:tc>
          <w:tcPr>
            <w:tcW w:w="5528" w:type="dxa"/>
          </w:tcPr>
          <w:p w14:paraId="40929242" w14:textId="77777777" w:rsidR="00BB4A64" w:rsidRPr="00AC10CE" w:rsidRDefault="00BB4A64" w:rsidP="007B2B03">
            <w:pPr>
              <w:rPr>
                <w:rFonts w:cs="Arial"/>
              </w:rPr>
            </w:pPr>
            <w:r w:rsidRPr="5D557B6A">
              <w:rPr>
                <w:rFonts w:cs="Arial"/>
              </w:rPr>
              <w:t>Professor Joy Porter</w:t>
            </w:r>
          </w:p>
        </w:tc>
      </w:tr>
      <w:tr w:rsidR="00BB4A64" w:rsidRPr="00AC10CE" w14:paraId="2FB7084A" w14:textId="77777777" w:rsidTr="007B2B03">
        <w:tc>
          <w:tcPr>
            <w:tcW w:w="3936" w:type="dxa"/>
          </w:tcPr>
          <w:sdt>
            <w:sdtPr>
              <w:rPr>
                <w:rFonts w:cs="Arial"/>
              </w:rPr>
              <w:id w:val="13741854"/>
              <w:lock w:val="contentLocked"/>
              <w:placeholder>
                <w:docPart w:val="DBE76D2A90D84D429BF0D74381CEBFF1"/>
              </w:placeholder>
            </w:sdtPr>
            <w:sdtEndPr/>
            <w:sdtContent>
              <w:p w14:paraId="7D178B01" w14:textId="5F7C42DE" w:rsidR="00BB4A64" w:rsidRPr="006E735A" w:rsidRDefault="00BB4A64" w:rsidP="007B2B03">
                <w:pPr>
                  <w:rPr>
                    <w:rFonts w:cs="Arial"/>
                  </w:rPr>
                </w:pPr>
                <w:r w:rsidRPr="00AC10CE">
                  <w:rPr>
                    <w:rFonts w:cs="Arial"/>
                  </w:rPr>
                  <w:t>Duration:</w:t>
                </w:r>
              </w:p>
            </w:sdtContent>
          </w:sdt>
        </w:tc>
        <w:tc>
          <w:tcPr>
            <w:tcW w:w="5528" w:type="dxa"/>
          </w:tcPr>
          <w:p w14:paraId="0B3C9F46" w14:textId="77777777" w:rsidR="00BB4A64" w:rsidRPr="00AC10CE" w:rsidRDefault="00BB4A64" w:rsidP="007B2B03">
            <w:pPr>
              <w:rPr>
                <w:rFonts w:cs="Arial"/>
              </w:rPr>
            </w:pPr>
            <w:r w:rsidRPr="00AC10CE">
              <w:rPr>
                <w:rFonts w:cs="Arial"/>
              </w:rPr>
              <w:t>Fixed Term</w:t>
            </w:r>
            <w:r>
              <w:rPr>
                <w:rFonts w:cs="Arial"/>
              </w:rPr>
              <w:t>, 19 months, Full-time. Start date: 1 February 2023</w:t>
            </w:r>
          </w:p>
        </w:tc>
      </w:tr>
      <w:sdt>
        <w:sdtPr>
          <w:rPr>
            <w:rFonts w:cs="Arial"/>
          </w:rPr>
          <w:id w:val="6565178"/>
          <w:lock w:val="contentLocked"/>
          <w:placeholder>
            <w:docPart w:val="DBE76D2A90D84D429BF0D74381CEBFF1"/>
          </w:placeholder>
        </w:sdtPr>
        <w:sdtEndPr/>
        <w:sdtContent>
          <w:tr w:rsidR="00BB4A64" w:rsidRPr="00AC10CE" w14:paraId="1C9A7649" w14:textId="77777777" w:rsidTr="007B2B03">
            <w:tc>
              <w:tcPr>
                <w:tcW w:w="3936" w:type="dxa"/>
              </w:tcPr>
              <w:p w14:paraId="1BC5B9C7" w14:textId="77777777" w:rsidR="00BB4A64" w:rsidRPr="00AC10CE" w:rsidRDefault="00BB4A64" w:rsidP="007B2B03">
                <w:pPr>
                  <w:rPr>
                    <w:rFonts w:cs="Arial"/>
                  </w:rPr>
                </w:pPr>
                <w:r w:rsidRPr="00AC10CE">
                  <w:rPr>
                    <w:rFonts w:cs="Arial"/>
                  </w:rPr>
                  <w:t xml:space="preserve">Job Family: </w:t>
                </w:r>
              </w:p>
            </w:tc>
            <w:tc>
              <w:tcPr>
                <w:tcW w:w="5528" w:type="dxa"/>
              </w:tcPr>
              <w:p w14:paraId="0B74D84B" w14:textId="77777777" w:rsidR="00BB4A64" w:rsidRPr="00AC10CE" w:rsidRDefault="00BB4A64" w:rsidP="007B2B03">
                <w:pPr>
                  <w:rPr>
                    <w:rFonts w:cs="Arial"/>
                  </w:rPr>
                </w:pPr>
                <w:r w:rsidRPr="00AC10CE">
                  <w:rPr>
                    <w:rFonts w:cs="Arial"/>
                  </w:rPr>
                  <w:t>Academic</w:t>
                </w:r>
              </w:p>
            </w:tc>
          </w:tr>
        </w:sdtContent>
      </w:sdt>
      <w:sdt>
        <w:sdtPr>
          <w:rPr>
            <w:rFonts w:cs="Arial"/>
          </w:rPr>
          <w:id w:val="6565179"/>
          <w:lock w:val="contentLocked"/>
          <w:placeholder>
            <w:docPart w:val="DBE76D2A90D84D429BF0D74381CEBFF1"/>
          </w:placeholder>
        </w:sdtPr>
        <w:sdtEndPr/>
        <w:sdtContent>
          <w:tr w:rsidR="00BB4A64" w:rsidRPr="00AC10CE" w14:paraId="58718410" w14:textId="77777777" w:rsidTr="007B2B03">
            <w:tc>
              <w:tcPr>
                <w:tcW w:w="3936" w:type="dxa"/>
              </w:tcPr>
              <w:p w14:paraId="6CB89B78" w14:textId="77777777" w:rsidR="00BB4A64" w:rsidRPr="00AC10CE" w:rsidRDefault="00BB4A64" w:rsidP="007B2B03">
                <w:pPr>
                  <w:rPr>
                    <w:rFonts w:cs="Arial"/>
                  </w:rPr>
                </w:pPr>
                <w:r w:rsidRPr="00AC10CE">
                  <w:rPr>
                    <w:rFonts w:cs="Arial"/>
                  </w:rPr>
                  <w:t>Pay Band:</w:t>
                </w:r>
              </w:p>
            </w:tc>
            <w:tc>
              <w:tcPr>
                <w:tcW w:w="5528" w:type="dxa"/>
              </w:tcPr>
              <w:p w14:paraId="01313958" w14:textId="77777777" w:rsidR="00BB4A64" w:rsidRPr="00AC10CE" w:rsidRDefault="00BB4A64" w:rsidP="007B2B03">
                <w:pPr>
                  <w:rPr>
                    <w:rFonts w:cs="Arial"/>
                  </w:rPr>
                </w:pPr>
                <w:r w:rsidRPr="00AC10CE">
                  <w:rPr>
                    <w:rFonts w:cs="Arial"/>
                  </w:rPr>
                  <w:t>7</w:t>
                </w:r>
              </w:p>
            </w:tc>
          </w:tr>
        </w:sdtContent>
      </w:sdt>
      <w:sdt>
        <w:sdtPr>
          <w:rPr>
            <w:rFonts w:cs="Arial"/>
          </w:rPr>
          <w:id w:val="6565180"/>
          <w:lock w:val="contentLocked"/>
          <w:placeholder>
            <w:docPart w:val="DBE76D2A90D84D429BF0D74381CEBFF1"/>
          </w:placeholder>
        </w:sdtPr>
        <w:sdtEndPr/>
        <w:sdtContent>
          <w:tr w:rsidR="00BB4A64" w:rsidRPr="00AC10CE" w14:paraId="4E16DAE3" w14:textId="77777777" w:rsidTr="007B2B03">
            <w:tc>
              <w:tcPr>
                <w:tcW w:w="3936" w:type="dxa"/>
              </w:tcPr>
              <w:p w14:paraId="15E44244" w14:textId="77777777" w:rsidR="00BB4A64" w:rsidRPr="00AC10CE" w:rsidRDefault="00BB4A64" w:rsidP="007B2B03">
                <w:pPr>
                  <w:rPr>
                    <w:rFonts w:cs="Arial"/>
                  </w:rPr>
                </w:pPr>
                <w:r w:rsidRPr="00AC10CE">
                  <w:rPr>
                    <w:rFonts w:cs="Arial"/>
                  </w:rPr>
                  <w:t>Benchmark Profile:</w:t>
                </w:r>
              </w:p>
            </w:tc>
            <w:tc>
              <w:tcPr>
                <w:tcW w:w="5528" w:type="dxa"/>
              </w:tcPr>
              <w:p w14:paraId="70CEF195" w14:textId="77777777" w:rsidR="00BB4A64" w:rsidRPr="00AC10CE" w:rsidRDefault="00BB4A64" w:rsidP="007B2B03">
                <w:pPr>
                  <w:rPr>
                    <w:rFonts w:cs="Arial"/>
                  </w:rPr>
                </w:pPr>
                <w:r w:rsidRPr="00AC10CE">
                  <w:rPr>
                    <w:rFonts w:cs="Arial"/>
                  </w:rPr>
                  <w:t>Research Band 7</w:t>
                </w:r>
              </w:p>
            </w:tc>
          </w:tr>
        </w:sdtContent>
      </w:sdt>
      <w:tr w:rsidR="00BB4A64" w:rsidRPr="00AC10CE" w14:paraId="2C0F6E90" w14:textId="77777777" w:rsidTr="007B2B03">
        <w:tc>
          <w:tcPr>
            <w:tcW w:w="3936" w:type="dxa"/>
          </w:tcPr>
          <w:sdt>
            <w:sdtPr>
              <w:rPr>
                <w:rFonts w:cs="Arial"/>
              </w:rPr>
              <w:id w:val="13741855"/>
              <w:lock w:val="contentLocked"/>
              <w:placeholder>
                <w:docPart w:val="DBE76D2A90D84D429BF0D74381CEBFF1"/>
              </w:placeholder>
            </w:sdtPr>
            <w:sdtEndPr/>
            <w:sdtContent>
              <w:p w14:paraId="45ED86E3" w14:textId="680E045D" w:rsidR="00BB4A64" w:rsidRPr="006E735A" w:rsidRDefault="00BB4A64" w:rsidP="007B2B03">
                <w:pPr>
                  <w:rPr>
                    <w:rFonts w:cs="Arial"/>
                  </w:rPr>
                </w:pPr>
                <w:r w:rsidRPr="00AC10CE">
                  <w:rPr>
                    <w:rFonts w:cs="Arial"/>
                  </w:rPr>
                  <w:t>DBS Disclosure requirement:</w:t>
                </w:r>
              </w:p>
            </w:sdtContent>
          </w:sdt>
        </w:tc>
        <w:tc>
          <w:tcPr>
            <w:tcW w:w="5528" w:type="dxa"/>
          </w:tcPr>
          <w:p w14:paraId="445C82B7" w14:textId="77777777" w:rsidR="00BB4A64" w:rsidRPr="00AC10CE" w:rsidRDefault="00BB4A64" w:rsidP="007B2B03">
            <w:pPr>
              <w:rPr>
                <w:rFonts w:cs="Arial"/>
              </w:rPr>
            </w:pPr>
            <w:r>
              <w:rPr>
                <w:rFonts w:cs="Arial"/>
              </w:rPr>
              <w:t xml:space="preserve"> </w:t>
            </w:r>
          </w:p>
        </w:tc>
      </w:tr>
      <w:tr w:rsidR="00BB4A64" w:rsidRPr="00AC10CE" w14:paraId="5CAA8D25" w14:textId="77777777" w:rsidTr="007B2B03">
        <w:tc>
          <w:tcPr>
            <w:tcW w:w="3936" w:type="dxa"/>
          </w:tcPr>
          <w:p w14:paraId="67115A1C" w14:textId="77777777" w:rsidR="00BB4A64" w:rsidRPr="00AC10CE" w:rsidRDefault="00BB4A64" w:rsidP="007B2B03">
            <w:pPr>
              <w:rPr>
                <w:rFonts w:cs="Arial"/>
              </w:rPr>
            </w:pPr>
            <w:r w:rsidRPr="00AC10CE">
              <w:rPr>
                <w:rFonts w:cs="Arial"/>
              </w:rPr>
              <w:t>Vacancy Reference:</w:t>
            </w:r>
          </w:p>
        </w:tc>
        <w:tc>
          <w:tcPr>
            <w:tcW w:w="5528" w:type="dxa"/>
          </w:tcPr>
          <w:p w14:paraId="1FBACF2C" w14:textId="2B7D0F61" w:rsidR="00BB4A64" w:rsidRPr="00AC10CE" w:rsidRDefault="00BB65D8" w:rsidP="007B2B03">
            <w:pPr>
              <w:rPr>
                <w:rFonts w:cs="Arial"/>
              </w:rPr>
            </w:pPr>
            <w:r>
              <w:rPr>
                <w:rFonts w:cs="Arial"/>
              </w:rPr>
              <w:t>FA0344</w:t>
            </w:r>
          </w:p>
        </w:tc>
      </w:tr>
    </w:tbl>
    <w:p w14:paraId="15F5AD32" w14:textId="77777777" w:rsidR="00BB4A64" w:rsidRPr="00AC10CE" w:rsidRDefault="00BB4A64" w:rsidP="007B2B03">
      <w:pPr>
        <w:spacing w:after="0" w:line="240" w:lineRule="auto"/>
        <w:jc w:val="center"/>
        <w:rPr>
          <w:rFonts w:cs="Arial"/>
        </w:rPr>
      </w:pPr>
    </w:p>
    <w:p w14:paraId="041032FC" w14:textId="77777777" w:rsidR="006E735A" w:rsidRDefault="006E735A" w:rsidP="007B2B03">
      <w:pPr>
        <w:spacing w:after="0" w:line="240" w:lineRule="auto"/>
        <w:jc w:val="center"/>
        <w:rPr>
          <w:rFonts w:cs="Arial"/>
          <w:b/>
        </w:rPr>
      </w:pPr>
    </w:p>
    <w:p w14:paraId="0D020818" w14:textId="5F095509" w:rsidR="00BB4A64" w:rsidRPr="00AC10CE" w:rsidRDefault="00BB4A64" w:rsidP="007B2B03">
      <w:pPr>
        <w:spacing w:after="0" w:line="240" w:lineRule="auto"/>
        <w:jc w:val="center"/>
        <w:rPr>
          <w:rFonts w:cs="Arial"/>
          <w:b/>
        </w:rPr>
      </w:pPr>
      <w:r w:rsidRPr="00AC10CE">
        <w:rPr>
          <w:rFonts w:cs="Arial"/>
          <w:b/>
        </w:rPr>
        <w:t>Details Specific to the Post</w:t>
      </w:r>
    </w:p>
    <w:p w14:paraId="21FD4BA6" w14:textId="77777777" w:rsidR="00BB4A64" w:rsidRPr="00AC10CE" w:rsidRDefault="00BB4A64" w:rsidP="007B2B03">
      <w:pPr>
        <w:spacing w:after="0" w:line="240" w:lineRule="auto"/>
        <w:rPr>
          <w:rFonts w:cs="Arial"/>
          <w:b/>
        </w:rPr>
      </w:pPr>
    </w:p>
    <w:p w14:paraId="0D4BEB5C" w14:textId="77777777" w:rsidR="00BB4A64" w:rsidRPr="00AC10CE" w:rsidRDefault="00BB4A64" w:rsidP="007B2B03">
      <w:pPr>
        <w:spacing w:after="0" w:line="240" w:lineRule="auto"/>
        <w:rPr>
          <w:rFonts w:cs="Arial"/>
          <w:b/>
        </w:rPr>
      </w:pPr>
      <w:r w:rsidRPr="00AC10CE">
        <w:rPr>
          <w:rFonts w:cs="Arial"/>
          <w:b/>
        </w:rPr>
        <w:t xml:space="preserve">Background and Context </w:t>
      </w:r>
    </w:p>
    <w:p w14:paraId="3490E9E9" w14:textId="77777777" w:rsidR="00BB4A64" w:rsidRDefault="00BB4A64" w:rsidP="007B2B03"/>
    <w:p w14:paraId="366A600B" w14:textId="77777777" w:rsidR="00BB4A64" w:rsidRPr="00AC10CE" w:rsidRDefault="00BB4A64" w:rsidP="007B2B03">
      <w:r>
        <w:t xml:space="preserve">Applications are invited for a Postdoctoral Research Assistant (Archival) to join </w:t>
      </w:r>
      <w:r w:rsidRPr="432C7AAA">
        <w:t>‘Brightening the Covenant Chain: Revealing Cultures of Diplomacy between the Crown, the Iroquois and their Neighbours’</w:t>
      </w:r>
      <w:r>
        <w:t xml:space="preserve"> (BTCC). This project, funded by an AHRC Standard Research Grant is one of several projects led by the </w:t>
      </w:r>
      <w:hyperlink r:id="rId8" w:history="1">
        <w:r w:rsidRPr="001C0FFA">
          <w:rPr>
            <w:rStyle w:val="Hyperlink"/>
          </w:rPr>
          <w:t>Treatied Spaces Research Group</w:t>
        </w:r>
      </w:hyperlink>
      <w:r>
        <w:t xml:space="preserve"> at the University of Hull. The Group </w:t>
      </w:r>
      <w:r w:rsidRPr="432C7AAA">
        <w:t xml:space="preserve">sits </w:t>
      </w:r>
      <w:r>
        <w:t xml:space="preserve">within the School of Humanities and </w:t>
      </w:r>
      <w:r w:rsidRPr="432C7AAA">
        <w:t>brings together researchers, collaborators, and partners from around the world including academics, Indigenous groups, museums, activists, artists, NGOs and policy-makers with the aim of making Indigenous treaties and environmental concerns central to debates across disciplines. It manages grants totalling over 2</w:t>
      </w:r>
      <w:r>
        <w:t>.79</w:t>
      </w:r>
      <w:r w:rsidRPr="432C7AAA">
        <w:t xml:space="preserve"> million GBP, hosts a British Academy Global Professor and is home to the new Cambridge University Press book series, </w:t>
      </w:r>
      <w:r w:rsidRPr="432C7AAA">
        <w:rPr>
          <w:i/>
          <w:iCs/>
        </w:rPr>
        <w:t>Elements in Indigenous Environmental Research</w:t>
      </w:r>
      <w:r w:rsidRPr="432C7AAA">
        <w:t>.</w:t>
      </w:r>
    </w:p>
    <w:p w14:paraId="29F35C04" w14:textId="13037C89" w:rsidR="00BB4A64" w:rsidRDefault="00BB4A64" w:rsidP="007B2B03">
      <w:r>
        <w:rPr>
          <w:color w:val="111111"/>
        </w:rPr>
        <w:t>This PDRA role is an exciting opportunity to help drive the archival aspects of this large, international research project p</w:t>
      </w:r>
      <w:r w:rsidRPr="432C7AAA">
        <w:rPr>
          <w:color w:val="111111"/>
        </w:rPr>
        <w:t>romot</w:t>
      </w:r>
      <w:r>
        <w:rPr>
          <w:color w:val="111111"/>
        </w:rPr>
        <w:t>ing</w:t>
      </w:r>
      <w:r w:rsidRPr="432C7AAA">
        <w:rPr>
          <w:color w:val="111111"/>
        </w:rPr>
        <w:t xml:space="preserve"> Crown-</w:t>
      </w:r>
      <w:r>
        <w:rPr>
          <w:color w:val="111111"/>
        </w:rPr>
        <w:t>I</w:t>
      </w:r>
      <w:r w:rsidRPr="432C7AAA">
        <w:rPr>
          <w:color w:val="111111"/>
        </w:rPr>
        <w:t>ndigenous diplomacy as a significant intercultural asset of value to the heritage and experience economy</w:t>
      </w:r>
      <w:r>
        <w:rPr>
          <w:color w:val="111111"/>
        </w:rPr>
        <w:t xml:space="preserve">. </w:t>
      </w:r>
      <w:r>
        <w:t xml:space="preserve">BTCC </w:t>
      </w:r>
      <w:r w:rsidRPr="432C7AAA">
        <w:rPr>
          <w:color w:val="111111"/>
        </w:rPr>
        <w:t>use</w:t>
      </w:r>
      <w:r>
        <w:rPr>
          <w:color w:val="111111"/>
        </w:rPr>
        <w:t>s</w:t>
      </w:r>
      <w:r w:rsidRPr="432C7AAA">
        <w:rPr>
          <w:color w:val="111111"/>
        </w:rPr>
        <w:t xml:space="preserve"> treaties as </w:t>
      </w:r>
      <w:r>
        <w:rPr>
          <w:color w:val="111111"/>
        </w:rPr>
        <w:t xml:space="preserve">a </w:t>
      </w:r>
      <w:r w:rsidRPr="432C7AAA">
        <w:rPr>
          <w:color w:val="111111"/>
        </w:rPr>
        <w:t xml:space="preserve">lens to reveal </w:t>
      </w:r>
      <w:r>
        <w:rPr>
          <w:color w:val="111111"/>
        </w:rPr>
        <w:t>17</w:t>
      </w:r>
      <w:r w:rsidRPr="0073478B">
        <w:rPr>
          <w:color w:val="111111"/>
          <w:vertAlign w:val="superscript"/>
        </w:rPr>
        <w:t>th</w:t>
      </w:r>
      <w:r>
        <w:rPr>
          <w:color w:val="111111"/>
        </w:rPr>
        <w:t xml:space="preserve"> and 18</w:t>
      </w:r>
      <w:r w:rsidRPr="00D90DBD">
        <w:rPr>
          <w:color w:val="111111"/>
          <w:vertAlign w:val="superscript"/>
        </w:rPr>
        <w:t>th</w:t>
      </w:r>
      <w:r>
        <w:rPr>
          <w:color w:val="111111"/>
        </w:rPr>
        <w:t xml:space="preserve"> century </w:t>
      </w:r>
      <w:r w:rsidRPr="432C7AAA">
        <w:rPr>
          <w:color w:val="111111"/>
        </w:rPr>
        <w:t>cultures of diplomatic interaction of increasing global</w:t>
      </w:r>
      <w:r>
        <w:rPr>
          <w:color w:val="111111"/>
        </w:rPr>
        <w:t xml:space="preserve"> and environmental</w:t>
      </w:r>
      <w:r w:rsidRPr="432C7AAA">
        <w:rPr>
          <w:color w:val="111111"/>
        </w:rPr>
        <w:t xml:space="preserve"> significance today.</w:t>
      </w:r>
      <w:r>
        <w:rPr>
          <w:color w:val="111111"/>
        </w:rPr>
        <w:t xml:space="preserve"> </w:t>
      </w:r>
    </w:p>
    <w:p w14:paraId="781DCD02" w14:textId="7A1FB2A3" w:rsidR="00BB4A64" w:rsidRDefault="00BB4A64" w:rsidP="007B2B03">
      <w:r>
        <w:lastRenderedPageBreak/>
        <w:t xml:space="preserve">The post is a full-time appointment, for a fixed term of 19 months from </w:t>
      </w:r>
      <w:r w:rsidR="006A71A0">
        <w:t xml:space="preserve">1 </w:t>
      </w:r>
      <w:bookmarkStart w:id="0" w:name="_GoBack"/>
      <w:bookmarkEnd w:id="0"/>
      <w:r>
        <w:t xml:space="preserve">February 2023. Aside from funded research visits to archival sites in the United Kingdom and North America, and limited other requirements, the role has the potential to be fulfilled by agreement via flexible, home-working arrangements. </w:t>
      </w:r>
    </w:p>
    <w:p w14:paraId="27FB5097" w14:textId="77777777" w:rsidR="00BB4A64" w:rsidRDefault="00BB4A64" w:rsidP="007B2B03">
      <w:r>
        <w:t>Further details about the post are available from Professor Joy Porter (</w:t>
      </w:r>
      <w:hyperlink r:id="rId9" w:history="1">
        <w:r w:rsidRPr="00633222">
          <w:rPr>
            <w:rStyle w:val="Hyperlink"/>
          </w:rPr>
          <w:t>Joy.porter@hull.ac.uk</w:t>
        </w:r>
      </w:hyperlink>
      <w:r>
        <w:t>). Additional details about the context of this post within the wider BTCC project are available from Dr Charles Prior (</w:t>
      </w:r>
      <w:hyperlink r:id="rId10" w:history="1">
        <w:r w:rsidRPr="00687EEF">
          <w:rPr>
            <w:rStyle w:val="Hyperlink"/>
          </w:rPr>
          <w:t>C.prior@hull.ac.uk</w:t>
        </w:r>
      </w:hyperlink>
      <w:r>
        <w:t xml:space="preserve">) and the </w:t>
      </w:r>
      <w:hyperlink r:id="rId11" w:history="1">
        <w:r w:rsidRPr="001C0FFA">
          <w:rPr>
            <w:rStyle w:val="Hyperlink"/>
          </w:rPr>
          <w:t>Treatied Spaces website</w:t>
        </w:r>
      </w:hyperlink>
      <w:r>
        <w:t>.</w:t>
      </w:r>
    </w:p>
    <w:p w14:paraId="6F4F7E54" w14:textId="131AC561" w:rsidR="00BB4A64" w:rsidRPr="00132F37" w:rsidRDefault="00BB4A64" w:rsidP="007B2B03">
      <w:r>
        <w:t xml:space="preserve">The closing date for applications is 5pm on </w:t>
      </w:r>
      <w:r w:rsidR="006B516E">
        <w:t>9</w:t>
      </w:r>
      <w:r>
        <w:t xml:space="preserve"> January 2023.</w:t>
      </w:r>
    </w:p>
    <w:p w14:paraId="57AE55AC" w14:textId="77777777" w:rsidR="00BB4A64" w:rsidRPr="00AC10CE" w:rsidRDefault="00BB4A64" w:rsidP="007B2B03">
      <w:pPr>
        <w:pStyle w:val="Heading3"/>
        <w:rPr>
          <w:rFonts w:cs="Arial"/>
          <w:sz w:val="22"/>
          <w:szCs w:val="22"/>
        </w:rPr>
      </w:pPr>
    </w:p>
    <w:p w14:paraId="56199CBF" w14:textId="77777777" w:rsidR="00BB4A64" w:rsidRPr="00AC10CE" w:rsidRDefault="00BB4A64" w:rsidP="007B2B03">
      <w:pPr>
        <w:pStyle w:val="Heading3"/>
        <w:rPr>
          <w:rFonts w:cs="Arial"/>
          <w:sz w:val="22"/>
          <w:szCs w:val="22"/>
        </w:rPr>
      </w:pPr>
      <w:r w:rsidRPr="00AC10CE">
        <w:rPr>
          <w:rFonts w:cs="Arial"/>
          <w:sz w:val="22"/>
          <w:szCs w:val="22"/>
        </w:rPr>
        <w:t>Specific Duties and Responsibilities of the post</w:t>
      </w:r>
    </w:p>
    <w:p w14:paraId="2F9F2F7E" w14:textId="77777777" w:rsidR="00BB4A64" w:rsidRPr="006E2209" w:rsidRDefault="00BB4A64" w:rsidP="007B2B03">
      <w:pPr>
        <w:spacing w:after="0" w:line="240" w:lineRule="auto"/>
        <w:rPr>
          <w:rFonts w:cs="Arial"/>
          <w:i/>
          <w:color w:val="FF0000"/>
        </w:rPr>
      </w:pPr>
    </w:p>
    <w:p w14:paraId="08EDC207" w14:textId="33E99027" w:rsidR="00BB4A64" w:rsidRDefault="00BB4A64" w:rsidP="007B2B03">
      <w:pPr>
        <w:rPr>
          <w:color w:val="000000" w:themeColor="text1"/>
        </w:rPr>
      </w:pPr>
      <w:r w:rsidRPr="432C7AAA">
        <w:t>The PDRA, managed by the PI and supported by the wider project team will</w:t>
      </w:r>
      <w:r>
        <w:t xml:space="preserve"> a) research and </w:t>
      </w:r>
      <w:r>
        <w:rPr>
          <w:color w:val="111111"/>
        </w:rPr>
        <w:t xml:space="preserve">collate materials held in specific UK archives, and North American collections. These include but not limited to the Newberry Library (Chicago); the Peabody Museum (Harvard University); Library and Archives Canada (Ottawa); and the Royal Ontario Museum, Toronto, Canada b) provide research support to members of the core project team; c) </w:t>
      </w:r>
      <w:r>
        <w:rPr>
          <w:color w:val="000000" w:themeColor="text1"/>
        </w:rPr>
        <w:t>c</w:t>
      </w:r>
      <w:r w:rsidRPr="432C7AAA">
        <w:rPr>
          <w:color w:val="000000" w:themeColor="text1"/>
        </w:rPr>
        <w:t>ontribute to production of Encoded Archival Description metadata within the collections of the Georgian Papers Programme</w:t>
      </w:r>
      <w:r>
        <w:rPr>
          <w:color w:val="000000" w:themeColor="text1"/>
        </w:rPr>
        <w:t xml:space="preserve"> at the Royal Archives &amp; Royal Library, Windsor Castle; d) design, complete and disseminate an independent project under the broad heading of ‘Archival Indigeneity’; e) p</w:t>
      </w:r>
      <w:r w:rsidRPr="432C7AAA">
        <w:rPr>
          <w:color w:val="000000" w:themeColor="text1"/>
        </w:rPr>
        <w:t xml:space="preserve">articipate in the planning and delivery of key project events, dissemination </w:t>
      </w:r>
      <w:r>
        <w:rPr>
          <w:color w:val="000000" w:themeColor="text1"/>
        </w:rPr>
        <w:t xml:space="preserve">and </w:t>
      </w:r>
      <w:r w:rsidRPr="432C7AAA">
        <w:rPr>
          <w:color w:val="000000" w:themeColor="text1"/>
        </w:rPr>
        <w:t>public engagement</w:t>
      </w:r>
      <w:r>
        <w:rPr>
          <w:color w:val="000000" w:themeColor="text1"/>
        </w:rPr>
        <w:t xml:space="preserve"> activities; f) depending on career stage, b</w:t>
      </w:r>
      <w:r w:rsidRPr="432C7AAA">
        <w:rPr>
          <w:color w:val="000000" w:themeColor="text1"/>
        </w:rPr>
        <w:t>enefit from a range of development</w:t>
      </w:r>
      <w:r>
        <w:rPr>
          <w:color w:val="000000" w:themeColor="text1"/>
        </w:rPr>
        <w:t xml:space="preserve"> opportunities and mentoring from an international and interdisciplinary project team. </w:t>
      </w:r>
    </w:p>
    <w:p w14:paraId="224C048F" w14:textId="77777777" w:rsidR="00BB4A64" w:rsidRPr="00E96AAC" w:rsidRDefault="00BB4A64" w:rsidP="007B2B03">
      <w:pPr>
        <w:rPr>
          <w:color w:val="111111"/>
        </w:rPr>
      </w:pPr>
    </w:p>
    <w:p w14:paraId="24394470" w14:textId="77777777" w:rsidR="00BB4A64" w:rsidRPr="00AC10CE" w:rsidRDefault="00BB4A64" w:rsidP="007B2B03">
      <w:pPr>
        <w:jc w:val="center"/>
        <w:rPr>
          <w:rFonts w:eastAsia="Times New Roman" w:cs="Arial"/>
          <w:b/>
          <w:sz w:val="20"/>
          <w:szCs w:val="20"/>
        </w:rPr>
      </w:pPr>
    </w:p>
    <w:sdt>
      <w:sdtPr>
        <w:rPr>
          <w:rFonts w:eastAsia="Times New Roman" w:cs="Arial"/>
          <w:b/>
          <w:sz w:val="20"/>
          <w:szCs w:val="20"/>
        </w:rPr>
        <w:id w:val="6565181"/>
        <w:lock w:val="contentLocked"/>
        <w:placeholder>
          <w:docPart w:val="DBE76D2A90D84D429BF0D74381CEBFF1"/>
        </w:placeholder>
      </w:sdtPr>
      <w:sdtEndPr>
        <w:rPr>
          <w:rFonts w:eastAsiaTheme="minorEastAsia" w:cstheme="minorBidi"/>
          <w:b w:val="0"/>
          <w:sz w:val="22"/>
          <w:szCs w:val="22"/>
        </w:rPr>
      </w:sdtEndPr>
      <w:sdtContent>
        <w:p w14:paraId="44033183" w14:textId="77777777" w:rsidR="00BB4A64" w:rsidRPr="00AC10CE" w:rsidRDefault="00BB4A64" w:rsidP="007B2B03">
          <w:pPr>
            <w:jc w:val="center"/>
            <w:rPr>
              <w:rFonts w:cs="Arial"/>
              <w:b/>
            </w:rPr>
          </w:pPr>
          <w:r w:rsidRPr="00AC10CE">
            <w:rPr>
              <w:rFonts w:cs="Arial"/>
              <w:b/>
            </w:rPr>
            <w:t>GENERIC JOB DESCRIPTION</w:t>
          </w:r>
        </w:p>
        <w:p w14:paraId="498F4A9A" w14:textId="77777777" w:rsidR="00BB4A64" w:rsidRPr="00AC10CE" w:rsidRDefault="00BB4A64" w:rsidP="007B2B03">
          <w:pPr>
            <w:shd w:val="clear" w:color="auto" w:fill="D9E2F3" w:themeFill="accent1" w:themeFillTint="33"/>
            <w:rPr>
              <w:rFonts w:cs="Arial"/>
            </w:rPr>
          </w:pPr>
          <w:r w:rsidRPr="00AC10CE">
            <w:rPr>
              <w:rFonts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  Candidates should note that there may not be an immediate requirement to carry out all the activities listed below.</w:t>
          </w:r>
        </w:p>
        <w:p w14:paraId="192DD1E3" w14:textId="77777777" w:rsidR="00BB4A64" w:rsidRPr="00AC10CE" w:rsidRDefault="00BB4A64" w:rsidP="007B2B03">
          <w:pPr>
            <w:pStyle w:val="Heading3"/>
            <w:rPr>
              <w:rFonts w:cs="Arial"/>
              <w:sz w:val="22"/>
              <w:szCs w:val="22"/>
            </w:rPr>
          </w:pPr>
          <w:r w:rsidRPr="00AC10CE">
            <w:rPr>
              <w:rFonts w:cs="Arial"/>
              <w:sz w:val="22"/>
              <w:szCs w:val="22"/>
            </w:rPr>
            <w:t>Overall Purpose of the Role</w:t>
          </w:r>
        </w:p>
        <w:p w14:paraId="0DD9A013" w14:textId="77777777" w:rsidR="00BB4A64" w:rsidRPr="00AC10CE" w:rsidRDefault="00BB4A64" w:rsidP="007B2B03">
          <w:pPr>
            <w:spacing w:after="0" w:line="240" w:lineRule="auto"/>
            <w:rPr>
              <w:rFonts w:cs="Arial"/>
            </w:rPr>
          </w:pPr>
          <w:r w:rsidRPr="00AC10CE">
            <w:rPr>
              <w:rFonts w:cs="Arial"/>
            </w:rPr>
            <w:t>The researcher at this level will be:</w:t>
          </w:r>
        </w:p>
        <w:p w14:paraId="70DEABA0" w14:textId="77777777" w:rsidR="00BB4A64" w:rsidRPr="00AC10CE" w:rsidRDefault="00BB4A64" w:rsidP="007B2B03">
          <w:pPr>
            <w:pStyle w:val="ListParagraph"/>
            <w:numPr>
              <w:ilvl w:val="0"/>
              <w:numId w:val="8"/>
            </w:numPr>
            <w:rPr>
              <w:rFonts w:asciiTheme="minorHAnsi" w:eastAsiaTheme="minorHAnsi" w:hAnsiTheme="minorHAnsi" w:cs="Arial"/>
              <w:sz w:val="22"/>
              <w:szCs w:val="22"/>
            </w:rPr>
          </w:pPr>
          <w:r w:rsidRPr="00AC10CE">
            <w:rPr>
              <w:rFonts w:asciiTheme="minorHAnsi" w:eastAsiaTheme="minorHAnsi" w:hAnsiTheme="minorHAnsi" w:cs="Arial"/>
              <w:sz w:val="22"/>
              <w:szCs w:val="22"/>
            </w:rPr>
            <w:t xml:space="preserve">An experienced and professional researcher and will be a subject specialist, drawing upon knowledge gained from postgraduate research and/or working within a Research Band 6 role.  </w:t>
          </w:r>
        </w:p>
        <w:p w14:paraId="296B1835" w14:textId="77777777" w:rsidR="00BB4A64" w:rsidRPr="00AC10CE" w:rsidRDefault="00BB4A64" w:rsidP="007B2B03">
          <w:pPr>
            <w:pStyle w:val="ListParagraph"/>
            <w:numPr>
              <w:ilvl w:val="0"/>
              <w:numId w:val="8"/>
            </w:numPr>
            <w:rPr>
              <w:rFonts w:asciiTheme="minorHAnsi" w:eastAsiaTheme="minorHAnsi" w:hAnsiTheme="minorHAnsi" w:cs="Arial"/>
              <w:sz w:val="22"/>
              <w:szCs w:val="22"/>
            </w:rPr>
          </w:pPr>
          <w:r w:rsidRPr="00AC10CE">
            <w:rPr>
              <w:rFonts w:asciiTheme="minorHAnsi" w:eastAsiaTheme="minorHAnsi" w:hAnsiTheme="minorHAnsi" w:cs="Arial"/>
              <w:sz w:val="22"/>
              <w:szCs w:val="22"/>
            </w:rPr>
            <w:t>Associated with a particular project (or projects) and will contribute ideas, and/or enhancement of techniques or methodologies and be expected to take significant initiatives in their work and consult with the Principal Investigator over the details of the project.  They will work under supervision and receive academic, pastoral support and guidance which may include specific training, career opportunities and mentoring.</w:t>
          </w:r>
        </w:p>
        <w:p w14:paraId="0C8C5F21" w14:textId="77777777" w:rsidR="00BB4A64" w:rsidRPr="00AC10CE" w:rsidRDefault="00BB4A64" w:rsidP="007B2B03">
          <w:pPr>
            <w:spacing w:after="0" w:line="240" w:lineRule="auto"/>
            <w:rPr>
              <w:rFonts w:cs="Arial"/>
            </w:rPr>
          </w:pPr>
        </w:p>
        <w:p w14:paraId="002A3F79" w14:textId="77777777" w:rsidR="00BB4A64" w:rsidRPr="00AC10CE" w:rsidRDefault="00BB4A64" w:rsidP="007B2B03">
          <w:pPr>
            <w:spacing w:after="0" w:line="240" w:lineRule="auto"/>
            <w:rPr>
              <w:rFonts w:cs="Arial"/>
            </w:rPr>
          </w:pPr>
          <w:r w:rsidRPr="00AC10CE">
            <w:rPr>
              <w:rFonts w:cs="Arial"/>
            </w:rPr>
            <w:t xml:space="preserve">They may contribute to the Department’s teaching, through supervision of projects, overseeing practical classes, or taking small group tutorial classes.  </w:t>
          </w:r>
        </w:p>
        <w:p w14:paraId="6FD1A732" w14:textId="77777777" w:rsidR="00BB4A64" w:rsidRPr="00AC10CE" w:rsidRDefault="00BB4A64" w:rsidP="007B2B03">
          <w:pPr>
            <w:spacing w:after="0" w:line="240" w:lineRule="auto"/>
            <w:rPr>
              <w:rFonts w:cs="Arial"/>
            </w:rPr>
          </w:pPr>
        </w:p>
        <w:p w14:paraId="590829BE" w14:textId="77777777" w:rsidR="00BB4A64" w:rsidRPr="00AC10CE" w:rsidRDefault="00BB4A64" w:rsidP="007B2B03">
          <w:pPr>
            <w:spacing w:after="0" w:line="240" w:lineRule="auto"/>
            <w:rPr>
              <w:rFonts w:cs="Arial"/>
            </w:rPr>
          </w:pPr>
          <w:r w:rsidRPr="00AC10CE">
            <w:rPr>
              <w:rFonts w:cs="Arial"/>
            </w:rPr>
            <w:lastRenderedPageBreak/>
            <w:t>The main focus of the work will involve conducting individual and collaborative research projects under the general guidance of a senior academic or Principal Investigator using new research techniques and methods, analysing and interpreting data and writing up research for publication.</w:t>
          </w:r>
        </w:p>
        <w:p w14:paraId="29363A90" w14:textId="77777777" w:rsidR="00BB4A64" w:rsidRPr="00AC10CE" w:rsidRDefault="00BB4A64" w:rsidP="007B2B03">
          <w:pPr>
            <w:autoSpaceDE w:val="0"/>
            <w:autoSpaceDN w:val="0"/>
            <w:adjustRightInd w:val="0"/>
            <w:spacing w:after="0" w:line="240" w:lineRule="auto"/>
            <w:rPr>
              <w:rFonts w:cs="Arial"/>
            </w:rPr>
          </w:pPr>
        </w:p>
        <w:p w14:paraId="2071664E" w14:textId="77777777" w:rsidR="00BB4A64" w:rsidRPr="00AC10CE" w:rsidRDefault="00BB4A64" w:rsidP="007B2B03">
          <w:pPr>
            <w:rPr>
              <w:rFonts w:cs="Arial"/>
              <w:b/>
            </w:rPr>
          </w:pPr>
          <w:r w:rsidRPr="00AC10CE">
            <w:rPr>
              <w:rFonts w:cs="Arial"/>
              <w:b/>
            </w:rPr>
            <w:t>Main Work Activities</w:t>
          </w:r>
        </w:p>
        <w:p w14:paraId="396E7675" w14:textId="77777777" w:rsidR="00BB4A64" w:rsidRPr="00AC10CE" w:rsidRDefault="00BB4A64" w:rsidP="007B2B03">
          <w:pPr>
            <w:numPr>
              <w:ilvl w:val="0"/>
              <w:numId w:val="5"/>
            </w:numPr>
            <w:spacing w:after="0" w:line="240" w:lineRule="auto"/>
            <w:rPr>
              <w:rFonts w:eastAsia="Times New Roman" w:cs="Arial"/>
            </w:rPr>
          </w:pPr>
          <w:r w:rsidRPr="00AC10CE">
            <w:rPr>
              <w:rFonts w:eastAsia="Times New Roman" w:cs="Arial"/>
            </w:rPr>
            <w:t>Conduct individual and collaborative research projects to include:</w:t>
          </w:r>
        </w:p>
        <w:p w14:paraId="5DC34237" w14:textId="77777777" w:rsidR="00BB4A64" w:rsidRPr="00AC10CE" w:rsidRDefault="00BB4A64" w:rsidP="007B2B03">
          <w:pPr>
            <w:numPr>
              <w:ilvl w:val="0"/>
              <w:numId w:val="4"/>
            </w:numPr>
            <w:spacing w:after="0" w:line="240" w:lineRule="auto"/>
            <w:ind w:left="1361" w:hanging="357"/>
            <w:rPr>
              <w:rFonts w:eastAsia="Times New Roman" w:cs="Arial"/>
            </w:rPr>
          </w:pPr>
          <w:r w:rsidRPr="00AC10CE">
            <w:rPr>
              <w:rFonts w:eastAsia="Times New Roman" w:cs="Arial"/>
            </w:rPr>
            <w:t>Using expertise to carry out projects they are working on.</w:t>
          </w:r>
        </w:p>
        <w:p w14:paraId="26D01E69" w14:textId="77777777" w:rsidR="00BB4A64" w:rsidRPr="00AC10CE" w:rsidRDefault="00BB4A64" w:rsidP="007B2B03">
          <w:pPr>
            <w:numPr>
              <w:ilvl w:val="0"/>
              <w:numId w:val="4"/>
            </w:numPr>
            <w:spacing w:after="0" w:line="240" w:lineRule="auto"/>
            <w:ind w:left="1361" w:hanging="357"/>
            <w:rPr>
              <w:rFonts w:eastAsia="Times New Roman" w:cs="Arial"/>
            </w:rPr>
          </w:pPr>
          <w:r w:rsidRPr="00AC10CE">
            <w:rPr>
              <w:rFonts w:eastAsia="Times New Roman" w:cs="Arial"/>
            </w:rPr>
            <w:t>Contribute to the preparing proposals and applications for external bodies, e.g. for funding and contractual purposes with appropriate support or contribute to the writing of collective bids.</w:t>
          </w:r>
        </w:p>
        <w:p w14:paraId="192B613D" w14:textId="77777777" w:rsidR="00BB4A64" w:rsidRPr="00AC10CE" w:rsidRDefault="00BB4A64" w:rsidP="007B2B03">
          <w:pPr>
            <w:numPr>
              <w:ilvl w:val="0"/>
              <w:numId w:val="2"/>
            </w:numPr>
            <w:tabs>
              <w:tab w:val="clear" w:pos="360"/>
              <w:tab w:val="num" w:pos="1364"/>
            </w:tabs>
            <w:spacing w:after="0" w:line="240" w:lineRule="auto"/>
            <w:ind w:left="1361" w:hanging="357"/>
            <w:rPr>
              <w:rFonts w:eastAsia="Times New Roman" w:cs="Arial"/>
            </w:rPr>
          </w:pPr>
          <w:r w:rsidRPr="00AC10CE">
            <w:rPr>
              <w:rFonts w:eastAsia="Times New Roman" w:cs="Arial"/>
            </w:rPr>
            <w:t>Use new research techniques and methods.</w:t>
          </w:r>
        </w:p>
        <w:p w14:paraId="303E1264" w14:textId="77777777" w:rsidR="00BB4A64" w:rsidRPr="00AC10CE" w:rsidRDefault="00BB4A64" w:rsidP="007B2B03">
          <w:pPr>
            <w:numPr>
              <w:ilvl w:val="0"/>
              <w:numId w:val="2"/>
            </w:numPr>
            <w:tabs>
              <w:tab w:val="clear" w:pos="360"/>
              <w:tab w:val="num" w:pos="1364"/>
            </w:tabs>
            <w:spacing w:after="0" w:line="240" w:lineRule="auto"/>
            <w:ind w:left="1361" w:hanging="357"/>
            <w:rPr>
              <w:rFonts w:eastAsia="Times New Roman" w:cs="Arial"/>
            </w:rPr>
          </w:pPr>
          <w:r w:rsidRPr="00AC10CE">
            <w:rPr>
              <w:rFonts w:eastAsia="Times New Roman" w:cs="Arial"/>
            </w:rPr>
            <w:t xml:space="preserve">Analyse and interpret research data. </w:t>
          </w:r>
        </w:p>
        <w:p w14:paraId="585446C4" w14:textId="77777777" w:rsidR="00BB4A64" w:rsidRPr="00AC10CE" w:rsidRDefault="00BB4A64" w:rsidP="007B2B03">
          <w:pPr>
            <w:numPr>
              <w:ilvl w:val="0"/>
              <w:numId w:val="2"/>
            </w:numPr>
            <w:tabs>
              <w:tab w:val="clear" w:pos="360"/>
            </w:tabs>
            <w:spacing w:after="0" w:line="240" w:lineRule="auto"/>
            <w:ind w:left="1361" w:hanging="357"/>
            <w:rPr>
              <w:rFonts w:eastAsia="Times New Roman" w:cs="Arial"/>
            </w:rPr>
          </w:pPr>
          <w:r w:rsidRPr="00AC10CE">
            <w:rPr>
              <w:rFonts w:eastAsia="Times New Roman" w:cs="Arial"/>
            </w:rPr>
            <w:t>Write up research work of the project and its dissemination  through seminar and conferences presentations and publications.</w:t>
          </w:r>
        </w:p>
        <w:p w14:paraId="342BAF23" w14:textId="77777777" w:rsidR="00BB4A64" w:rsidRPr="00AC10CE" w:rsidRDefault="00BB4A64" w:rsidP="007B2B03">
          <w:pPr>
            <w:spacing w:after="0" w:line="240" w:lineRule="auto"/>
            <w:ind w:left="1361"/>
            <w:rPr>
              <w:rFonts w:eastAsia="Times New Roman" w:cs="Arial"/>
            </w:rPr>
          </w:pPr>
        </w:p>
        <w:p w14:paraId="0AEA94B4" w14:textId="77777777" w:rsidR="00BB4A64" w:rsidRPr="00AC10CE" w:rsidRDefault="00BB4A64" w:rsidP="007B2B03">
          <w:pPr>
            <w:numPr>
              <w:ilvl w:val="0"/>
              <w:numId w:val="5"/>
            </w:numPr>
            <w:spacing w:after="0" w:line="240" w:lineRule="auto"/>
            <w:rPr>
              <w:rFonts w:eastAsia="Times New Roman" w:cs="Arial"/>
            </w:rPr>
          </w:pPr>
          <w:r w:rsidRPr="00AC10CE">
            <w:rPr>
              <w:rFonts w:eastAsia="Times New Roman" w:cs="Arial"/>
            </w:rPr>
            <w:t>Responsible for the management of projects to include:</w:t>
          </w:r>
        </w:p>
        <w:p w14:paraId="64577FB3" w14:textId="77777777" w:rsidR="00BB4A64" w:rsidRPr="00AC10CE" w:rsidRDefault="00BB4A64" w:rsidP="007B2B03">
          <w:pPr>
            <w:numPr>
              <w:ilvl w:val="0"/>
              <w:numId w:val="7"/>
            </w:numPr>
            <w:spacing w:after="0" w:line="240" w:lineRule="auto"/>
            <w:rPr>
              <w:rFonts w:eastAsia="Times New Roman" w:cs="Arial"/>
            </w:rPr>
          </w:pPr>
          <w:r w:rsidRPr="00AC10CE">
            <w:rPr>
              <w:rFonts w:eastAsia="Times New Roman" w:cs="Arial"/>
            </w:rPr>
            <w:t>Plan and manage own research activity in collaboration with others.</w:t>
          </w:r>
        </w:p>
        <w:p w14:paraId="0BCAECB8" w14:textId="77777777" w:rsidR="00BB4A64" w:rsidRPr="00AC10CE" w:rsidRDefault="00BB4A64" w:rsidP="007B2B03">
          <w:pPr>
            <w:numPr>
              <w:ilvl w:val="0"/>
              <w:numId w:val="2"/>
            </w:numPr>
            <w:tabs>
              <w:tab w:val="clear" w:pos="360"/>
              <w:tab w:val="num" w:pos="1364"/>
            </w:tabs>
            <w:spacing w:after="0" w:line="240" w:lineRule="auto"/>
            <w:ind w:left="1418" w:hanging="430"/>
            <w:rPr>
              <w:rFonts w:eastAsia="Times New Roman" w:cs="Arial"/>
            </w:rPr>
          </w:pPr>
          <w:r w:rsidRPr="00AC10CE">
            <w:rPr>
              <w:rFonts w:eastAsia="Times New Roman" w:cs="Arial"/>
            </w:rPr>
            <w:t>Manage administrative activities with guidance if required.</w:t>
          </w:r>
        </w:p>
        <w:p w14:paraId="02E7F789" w14:textId="77777777" w:rsidR="00BB4A64" w:rsidRPr="00AC10CE" w:rsidRDefault="00BB4A64" w:rsidP="007B2B03">
          <w:pPr>
            <w:numPr>
              <w:ilvl w:val="0"/>
              <w:numId w:val="2"/>
            </w:numPr>
            <w:tabs>
              <w:tab w:val="clear" w:pos="360"/>
              <w:tab w:val="num" w:pos="1364"/>
            </w:tabs>
            <w:spacing w:after="0" w:line="240" w:lineRule="auto"/>
            <w:ind w:left="1418" w:hanging="430"/>
            <w:rPr>
              <w:rFonts w:eastAsia="Times New Roman" w:cs="Arial"/>
            </w:rPr>
          </w:pPr>
          <w:r w:rsidRPr="00AC10CE">
            <w:rPr>
              <w:rFonts w:eastAsia="Times New Roman" w:cs="Arial"/>
            </w:rPr>
            <w:t>Plan and monitor the work of the project or projects if applicable.</w:t>
          </w:r>
        </w:p>
        <w:p w14:paraId="180FE816" w14:textId="77777777" w:rsidR="00BB4A64" w:rsidRPr="00AC10CE" w:rsidRDefault="00BB4A64" w:rsidP="007B2B03">
          <w:pPr>
            <w:spacing w:after="0" w:line="240" w:lineRule="auto"/>
            <w:ind w:left="1418"/>
            <w:rPr>
              <w:rFonts w:eastAsia="Times New Roman" w:cs="Arial"/>
            </w:rPr>
          </w:pPr>
        </w:p>
        <w:p w14:paraId="35475901" w14:textId="77777777" w:rsidR="00BB4A64" w:rsidRPr="00AC10CE" w:rsidRDefault="00BB4A64" w:rsidP="007B2B03">
          <w:pPr>
            <w:numPr>
              <w:ilvl w:val="0"/>
              <w:numId w:val="5"/>
            </w:numPr>
            <w:spacing w:after="0" w:line="240" w:lineRule="auto"/>
            <w:rPr>
              <w:rFonts w:eastAsia="Times New Roman" w:cs="Arial"/>
            </w:rPr>
          </w:pPr>
          <w:r w:rsidRPr="00AC10CE">
            <w:rPr>
              <w:rFonts w:eastAsia="Times New Roman" w:cs="Arial"/>
            </w:rPr>
            <w:t>Assist with teaching and learning support  in own area of study to include:</w:t>
          </w:r>
        </w:p>
        <w:p w14:paraId="0D2E5102" w14:textId="77777777" w:rsidR="00BB4A64" w:rsidRPr="00AC10CE" w:rsidRDefault="00BB4A64" w:rsidP="007B2B03">
          <w:pPr>
            <w:numPr>
              <w:ilvl w:val="0"/>
              <w:numId w:val="6"/>
            </w:numPr>
            <w:tabs>
              <w:tab w:val="clear" w:pos="1287"/>
            </w:tabs>
            <w:spacing w:after="0" w:line="240" w:lineRule="auto"/>
            <w:ind w:left="1418" w:hanging="425"/>
            <w:rPr>
              <w:rFonts w:eastAsia="Times New Roman" w:cs="Arial"/>
            </w:rPr>
          </w:pPr>
          <w:r w:rsidRPr="00AC10CE">
            <w:rPr>
              <w:rFonts w:eastAsia="Times New Roman" w:cs="Arial"/>
            </w:rPr>
            <w:t>Assist in the development of student research skills.</w:t>
          </w:r>
        </w:p>
        <w:p w14:paraId="44E684CE" w14:textId="77777777" w:rsidR="00BB4A64" w:rsidRPr="00AC10CE" w:rsidRDefault="00BB4A64" w:rsidP="007B2B03">
          <w:pPr>
            <w:numPr>
              <w:ilvl w:val="0"/>
              <w:numId w:val="6"/>
            </w:numPr>
            <w:tabs>
              <w:tab w:val="clear" w:pos="1287"/>
            </w:tabs>
            <w:spacing w:after="0" w:line="240" w:lineRule="auto"/>
            <w:ind w:left="1418" w:hanging="425"/>
            <w:rPr>
              <w:rFonts w:eastAsia="Times New Roman" w:cs="Arial"/>
            </w:rPr>
          </w:pPr>
          <w:r w:rsidRPr="00AC10CE">
            <w:rPr>
              <w:rFonts w:eastAsia="Times New Roman" w:cs="Arial"/>
            </w:rPr>
            <w:t xml:space="preserve">Assess student knowledge and supervision of projects. </w:t>
          </w:r>
        </w:p>
        <w:p w14:paraId="5A81ACD3" w14:textId="77777777" w:rsidR="00BB4A64" w:rsidRPr="00AC10CE" w:rsidRDefault="00BB4A64" w:rsidP="007B2B03">
          <w:pPr>
            <w:numPr>
              <w:ilvl w:val="0"/>
              <w:numId w:val="6"/>
            </w:numPr>
            <w:tabs>
              <w:tab w:val="clear" w:pos="1287"/>
            </w:tabs>
            <w:spacing w:after="0" w:line="240" w:lineRule="auto"/>
            <w:ind w:left="1418" w:hanging="425"/>
            <w:rPr>
              <w:rFonts w:eastAsia="Times New Roman" w:cs="Arial"/>
            </w:rPr>
          </w:pPr>
          <w:r w:rsidRPr="00AC10CE">
            <w:rPr>
              <w:rFonts w:eastAsia="Times New Roman" w:cs="Arial"/>
            </w:rPr>
            <w:t>Supervise and guide final year students.</w:t>
          </w:r>
        </w:p>
        <w:p w14:paraId="3BCFFA43" w14:textId="77777777" w:rsidR="00BB4A64" w:rsidRPr="00AC10CE" w:rsidRDefault="00BB4A64" w:rsidP="007B2B03">
          <w:pPr>
            <w:spacing w:after="0" w:line="240" w:lineRule="auto"/>
            <w:ind w:left="1288"/>
            <w:rPr>
              <w:rFonts w:eastAsia="Times New Roman" w:cs="Arial"/>
            </w:rPr>
          </w:pPr>
        </w:p>
        <w:p w14:paraId="34C0AD7D" w14:textId="77777777" w:rsidR="00BB4A64" w:rsidRPr="00AC10CE" w:rsidRDefault="00BB4A64" w:rsidP="007B2B03">
          <w:pPr>
            <w:numPr>
              <w:ilvl w:val="0"/>
              <w:numId w:val="5"/>
            </w:numPr>
            <w:spacing w:after="0" w:line="240" w:lineRule="auto"/>
            <w:rPr>
              <w:rFonts w:eastAsia="Times New Roman" w:cs="Arial"/>
            </w:rPr>
          </w:pPr>
          <w:r w:rsidRPr="00AC10CE">
            <w:rPr>
              <w:rFonts w:eastAsia="Times New Roman" w:cs="Arial"/>
            </w:rPr>
            <w:t>Develop and initiate collaborative working  internally and externally to include:</w:t>
          </w:r>
        </w:p>
        <w:p w14:paraId="5ECC6362" w14:textId="77777777" w:rsidR="00BB4A64" w:rsidRPr="00AC10CE" w:rsidRDefault="00BB4A64" w:rsidP="007B2B03">
          <w:pPr>
            <w:numPr>
              <w:ilvl w:val="0"/>
              <w:numId w:val="2"/>
            </w:numPr>
            <w:tabs>
              <w:tab w:val="clear" w:pos="360"/>
            </w:tabs>
            <w:spacing w:after="0" w:line="240" w:lineRule="auto"/>
            <w:ind w:left="1418" w:hanging="414"/>
            <w:rPr>
              <w:rFonts w:eastAsia="Times New Roman" w:cs="Arial"/>
            </w:rPr>
          </w:pPr>
          <w:r w:rsidRPr="00AC10CE">
            <w:rPr>
              <w:rFonts w:eastAsia="Times New Roman" w:cs="Arial"/>
            </w:rPr>
            <w:t>Build internal contacts and participate in internal networks for exchange of information and to form relationships for future collaboration and to progress their research.</w:t>
          </w:r>
        </w:p>
        <w:p w14:paraId="620D91AC" w14:textId="77777777" w:rsidR="00BB4A64" w:rsidRPr="00AC10CE" w:rsidRDefault="00BB4A64" w:rsidP="007B2B03">
          <w:pPr>
            <w:numPr>
              <w:ilvl w:val="0"/>
              <w:numId w:val="2"/>
            </w:numPr>
            <w:tabs>
              <w:tab w:val="clear" w:pos="360"/>
            </w:tabs>
            <w:spacing w:after="0" w:line="240" w:lineRule="auto"/>
            <w:ind w:left="1418" w:hanging="414"/>
            <w:rPr>
              <w:rFonts w:eastAsia="Times New Roman" w:cs="Arial"/>
            </w:rPr>
          </w:pPr>
          <w:r w:rsidRPr="00AC10CE">
            <w:rPr>
              <w:rFonts w:eastAsia="Times New Roman" w:cs="Arial"/>
            </w:rPr>
            <w:t>Develop links and join external networks to share information and identify future potential sources of funding.</w:t>
          </w:r>
        </w:p>
        <w:p w14:paraId="3D9A62FA" w14:textId="77777777" w:rsidR="00BB4A64" w:rsidRPr="00AC10CE" w:rsidRDefault="00BB4A64" w:rsidP="007B2B03">
          <w:pPr>
            <w:numPr>
              <w:ilvl w:val="0"/>
              <w:numId w:val="2"/>
            </w:numPr>
            <w:tabs>
              <w:tab w:val="clear" w:pos="360"/>
            </w:tabs>
            <w:spacing w:after="0" w:line="240" w:lineRule="auto"/>
            <w:ind w:left="1418" w:hanging="414"/>
            <w:rPr>
              <w:rFonts w:eastAsia="Times New Roman" w:cs="Arial"/>
            </w:rPr>
          </w:pPr>
          <w:r w:rsidRPr="00AC10CE">
            <w:rPr>
              <w:rFonts w:eastAsia="Times New Roman" w:cs="Arial"/>
            </w:rPr>
            <w:t>Work with colleagues on joint projects as required.</w:t>
          </w:r>
        </w:p>
        <w:p w14:paraId="66D3F572" w14:textId="77777777" w:rsidR="00BB4A64" w:rsidRPr="00AC10CE" w:rsidRDefault="00BB4A64" w:rsidP="007B2B03">
          <w:pPr>
            <w:numPr>
              <w:ilvl w:val="0"/>
              <w:numId w:val="2"/>
            </w:numPr>
            <w:tabs>
              <w:tab w:val="clear" w:pos="360"/>
            </w:tabs>
            <w:spacing w:after="0" w:line="240" w:lineRule="auto"/>
            <w:ind w:left="1418" w:hanging="414"/>
            <w:rPr>
              <w:rFonts w:eastAsia="Times New Roman" w:cs="Arial"/>
            </w:rPr>
          </w:pPr>
          <w:r w:rsidRPr="00AC10CE">
            <w:rPr>
              <w:rFonts w:eastAsia="Times New Roman" w:cs="Arial"/>
            </w:rPr>
            <w:t>Attend and contribute to relevant meetings.</w:t>
          </w:r>
        </w:p>
        <w:p w14:paraId="6C7C1471" w14:textId="77777777" w:rsidR="00BB4A64" w:rsidRPr="00AC10CE" w:rsidRDefault="00BB4A64" w:rsidP="007B2B03">
          <w:pPr>
            <w:spacing w:after="0" w:line="240" w:lineRule="auto"/>
            <w:ind w:left="1418"/>
            <w:rPr>
              <w:rFonts w:eastAsia="Times New Roman" w:cs="Arial"/>
            </w:rPr>
          </w:pPr>
        </w:p>
        <w:p w14:paraId="6F2920D1" w14:textId="77777777" w:rsidR="00BB4A64" w:rsidRPr="00AC10CE" w:rsidRDefault="00BB4A64" w:rsidP="007B2B03">
          <w:pPr>
            <w:numPr>
              <w:ilvl w:val="0"/>
              <w:numId w:val="5"/>
            </w:numPr>
            <w:spacing w:after="0" w:line="240" w:lineRule="auto"/>
            <w:rPr>
              <w:rFonts w:eastAsia="Times New Roman" w:cs="Arial"/>
            </w:rPr>
          </w:pPr>
          <w:r w:rsidRPr="00AC10CE">
            <w:rPr>
              <w:rFonts w:eastAsia="Times New Roman" w:cs="Arial"/>
            </w:rPr>
            <w:t>Demonstrate evidence of own personal and professional development to include:</w:t>
          </w:r>
        </w:p>
        <w:p w14:paraId="17DCF62D" w14:textId="77777777" w:rsidR="00BB4A64" w:rsidRPr="00AC10CE" w:rsidRDefault="00BB4A64" w:rsidP="007B2B03">
          <w:pPr>
            <w:numPr>
              <w:ilvl w:val="0"/>
              <w:numId w:val="2"/>
            </w:numPr>
            <w:tabs>
              <w:tab w:val="clear" w:pos="360"/>
            </w:tabs>
            <w:spacing w:after="0" w:line="240" w:lineRule="auto"/>
            <w:ind w:left="1418" w:hanging="414"/>
            <w:rPr>
              <w:rFonts w:eastAsia="Times New Roman" w:cs="Arial"/>
            </w:rPr>
          </w:pPr>
          <w:r w:rsidRPr="00AC10CE">
            <w:rPr>
              <w:rFonts w:eastAsia="Times New Roman" w:cs="Arial"/>
            </w:rPr>
            <w:t>Continually update knowledge and understanding in field or specialism.</w:t>
          </w:r>
        </w:p>
        <w:p w14:paraId="12DCE6C1" w14:textId="77777777" w:rsidR="00BB4A64" w:rsidRPr="00AC10CE" w:rsidRDefault="00BB4A64" w:rsidP="007B2B03">
          <w:pPr>
            <w:numPr>
              <w:ilvl w:val="0"/>
              <w:numId w:val="3"/>
            </w:numPr>
            <w:spacing w:after="0" w:line="240" w:lineRule="auto"/>
            <w:ind w:left="1418" w:hanging="414"/>
            <w:rPr>
              <w:rFonts w:eastAsia="Times New Roman" w:cs="Arial"/>
            </w:rPr>
          </w:pPr>
          <w:r w:rsidRPr="00AC10CE">
            <w:rPr>
              <w:rFonts w:eastAsia="Times New Roman" w:cs="Arial"/>
            </w:rPr>
            <w:t>Appraisal, induction and performance reviews.</w:t>
          </w:r>
        </w:p>
        <w:p w14:paraId="3F8D3BC0" w14:textId="77777777" w:rsidR="00BB4A64" w:rsidRPr="00AC10CE" w:rsidRDefault="00BB4A64" w:rsidP="007B2B03">
          <w:pPr>
            <w:numPr>
              <w:ilvl w:val="0"/>
              <w:numId w:val="3"/>
            </w:numPr>
            <w:spacing w:after="0" w:line="240" w:lineRule="auto"/>
            <w:ind w:left="1418" w:hanging="414"/>
            <w:rPr>
              <w:rFonts w:eastAsia="Times New Roman" w:cs="Arial"/>
            </w:rPr>
          </w:pPr>
          <w:r w:rsidRPr="00AC10CE">
            <w:rPr>
              <w:rFonts w:eastAsia="Times New Roman" w:cs="Arial"/>
            </w:rPr>
            <w:t>Participate in training and development activity.</w:t>
          </w:r>
        </w:p>
        <w:p w14:paraId="283A1316" w14:textId="77777777" w:rsidR="00BB4A64" w:rsidRPr="00AC10CE" w:rsidRDefault="00BB4A64" w:rsidP="007B2B03">
          <w:pPr>
            <w:numPr>
              <w:ilvl w:val="0"/>
              <w:numId w:val="3"/>
            </w:numPr>
            <w:spacing w:after="0" w:line="240" w:lineRule="auto"/>
            <w:ind w:left="1418" w:hanging="414"/>
            <w:rPr>
              <w:rFonts w:eastAsia="Times New Roman" w:cs="Arial"/>
            </w:rPr>
          </w:pPr>
          <w:r w:rsidRPr="00AC10CE">
            <w:rPr>
              <w:rFonts w:eastAsia="Times New Roman" w:cs="Arial"/>
            </w:rPr>
            <w:t>Maintain links with professional institutions and other related bodies.</w:t>
          </w:r>
        </w:p>
        <w:p w14:paraId="56FB00C4" w14:textId="77777777" w:rsidR="00BB4A64" w:rsidRPr="00AC10CE" w:rsidRDefault="00BB4A64" w:rsidP="007B2B03">
          <w:pPr>
            <w:numPr>
              <w:ilvl w:val="0"/>
              <w:numId w:val="2"/>
            </w:numPr>
            <w:tabs>
              <w:tab w:val="clear" w:pos="360"/>
            </w:tabs>
            <w:spacing w:after="0" w:line="240" w:lineRule="auto"/>
            <w:ind w:left="1418" w:hanging="414"/>
            <w:rPr>
              <w:rFonts w:eastAsia="Times New Roman" w:cs="Arial"/>
            </w:rPr>
          </w:pPr>
          <w:r w:rsidRPr="00AC10CE">
            <w:rPr>
              <w:rFonts w:eastAsia="Times New Roman" w:cs="Arial"/>
            </w:rPr>
            <w:t>Collaborate with academic colleagues on areas of shared research interest.</w:t>
          </w:r>
        </w:p>
        <w:p w14:paraId="76594DDF" w14:textId="77777777" w:rsidR="00BB4A64" w:rsidRPr="00AC10CE" w:rsidRDefault="00BB4A64" w:rsidP="007B2B03">
          <w:pPr>
            <w:spacing w:after="0" w:line="240" w:lineRule="auto"/>
            <w:ind w:left="1418"/>
            <w:rPr>
              <w:rFonts w:cs="Arial"/>
            </w:rPr>
          </w:pPr>
        </w:p>
        <w:p w14:paraId="5B0D48B7" w14:textId="77777777" w:rsidR="00BB4A64" w:rsidRPr="00AC10CE" w:rsidRDefault="00BB4A64" w:rsidP="007B2B03">
          <w:pPr>
            <w:pStyle w:val="Heading3"/>
            <w:rPr>
              <w:rFonts w:cs="Arial"/>
              <w:sz w:val="22"/>
              <w:szCs w:val="22"/>
            </w:rPr>
          </w:pPr>
          <w:r w:rsidRPr="00AC10CE">
            <w:rPr>
              <w:rFonts w:cs="Arial"/>
              <w:sz w:val="22"/>
              <w:szCs w:val="22"/>
            </w:rPr>
            <w:t>Additionally the post holder will be required to:</w:t>
          </w:r>
        </w:p>
        <w:p w14:paraId="27AB731E" w14:textId="77777777" w:rsidR="00BB4A64" w:rsidRPr="00AC10CE" w:rsidRDefault="00BB4A64" w:rsidP="007B2B03">
          <w:pPr>
            <w:pStyle w:val="ListParagraph"/>
            <w:numPr>
              <w:ilvl w:val="0"/>
              <w:numId w:val="1"/>
            </w:numPr>
            <w:rPr>
              <w:rFonts w:asciiTheme="minorHAnsi" w:hAnsiTheme="minorHAnsi" w:cs="Arial"/>
              <w:sz w:val="22"/>
              <w:szCs w:val="22"/>
            </w:rPr>
          </w:pPr>
          <w:r w:rsidRPr="00AC10CE">
            <w:rPr>
              <w:rFonts w:asciiTheme="minorHAnsi" w:hAnsiTheme="minorHAnsi"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 etc.</w:t>
          </w:r>
        </w:p>
        <w:p w14:paraId="776C092E" w14:textId="77777777" w:rsidR="00BB4A64" w:rsidRPr="00AC10CE" w:rsidRDefault="00BB4A64" w:rsidP="007B2B03">
          <w:pPr>
            <w:pStyle w:val="ListParagraph"/>
            <w:numPr>
              <w:ilvl w:val="0"/>
              <w:numId w:val="1"/>
            </w:numPr>
            <w:spacing w:line="240" w:lineRule="exact"/>
            <w:ind w:left="357" w:hanging="357"/>
            <w:contextualSpacing w:val="0"/>
            <w:rPr>
              <w:rFonts w:asciiTheme="minorHAnsi" w:hAnsiTheme="minorHAnsi" w:cs="Arial"/>
              <w:b/>
              <w:sz w:val="22"/>
              <w:szCs w:val="22"/>
            </w:rPr>
          </w:pPr>
          <w:r w:rsidRPr="00AC10CE">
            <w:rPr>
              <w:rFonts w:asciiTheme="minorHAnsi" w:hAnsiTheme="minorHAnsi" w:cs="Arial"/>
              <w:sz w:val="22"/>
              <w:szCs w:val="22"/>
            </w:rPr>
            <w:t>Show a commitment to diversity, equal opportunities and anti-discriminatory practices this includes undertaking mandatory equality and diversity training.</w:t>
          </w:r>
        </w:p>
        <w:p w14:paraId="06A92E43" w14:textId="77777777" w:rsidR="00BB4A64" w:rsidRPr="00AC10CE" w:rsidRDefault="00BB4A64" w:rsidP="007B2B03">
          <w:pPr>
            <w:pStyle w:val="ListParagraph"/>
            <w:numPr>
              <w:ilvl w:val="0"/>
              <w:numId w:val="1"/>
            </w:numPr>
            <w:spacing w:line="240" w:lineRule="exact"/>
            <w:ind w:left="357" w:hanging="357"/>
            <w:contextualSpacing w:val="0"/>
            <w:rPr>
              <w:rFonts w:asciiTheme="minorHAnsi" w:hAnsiTheme="minorHAnsi" w:cs="Arial"/>
              <w:b/>
              <w:sz w:val="22"/>
              <w:szCs w:val="22"/>
            </w:rPr>
          </w:pPr>
          <w:r w:rsidRPr="00AC10CE">
            <w:rPr>
              <w:rFonts w:asciiTheme="minorHAnsi" w:hAnsiTheme="minorHAnsi" w:cs="Arial"/>
              <w:sz w:val="22"/>
              <w:szCs w:val="22"/>
            </w:rPr>
            <w:t>Comply with University regulations, policies and procedures.</w:t>
          </w:r>
        </w:p>
        <w:p w14:paraId="23608041" w14:textId="77777777" w:rsidR="00BB4A64" w:rsidRPr="00AC10CE" w:rsidRDefault="001D79B2" w:rsidP="007B2B03">
          <w:pPr>
            <w:spacing w:line="240" w:lineRule="exact"/>
            <w:rPr>
              <w:rFonts w:cs="Arial"/>
              <w:b/>
            </w:rPr>
          </w:pPr>
        </w:p>
      </w:sdtContent>
    </w:sdt>
    <w:p w14:paraId="48251521" w14:textId="77777777" w:rsidR="00BB4A64" w:rsidRPr="00AC10CE" w:rsidRDefault="00BB4A64" w:rsidP="007B2B03">
      <w:pPr>
        <w:spacing w:after="0" w:line="240" w:lineRule="auto"/>
        <w:rPr>
          <w:rFonts w:cs="Arial"/>
          <w:i/>
        </w:rPr>
      </w:pPr>
    </w:p>
    <w:p w14:paraId="51A872D2" w14:textId="77777777" w:rsidR="00BB4A64" w:rsidRPr="00AC10CE" w:rsidRDefault="00BB4A64" w:rsidP="007B2B03">
      <w:pPr>
        <w:spacing w:after="0" w:line="240" w:lineRule="auto"/>
        <w:rPr>
          <w:rFonts w:cs="Arial"/>
          <w:i/>
        </w:rPr>
      </w:pPr>
    </w:p>
    <w:p w14:paraId="4649C857" w14:textId="77777777" w:rsidR="00BB4A64" w:rsidRPr="00AC10CE" w:rsidRDefault="00BB4A64" w:rsidP="007B2B03">
      <w:pPr>
        <w:rPr>
          <w:rFonts w:cs="Arial"/>
          <w:i/>
        </w:rPr>
        <w:sectPr w:rsidR="00BB4A64" w:rsidRPr="00AC10CE" w:rsidSect="001434EA">
          <w:footerReference w:type="default" r:id="rId12"/>
          <w:pgSz w:w="11906" w:h="16838"/>
          <w:pgMar w:top="851" w:right="1440" w:bottom="851" w:left="1440" w:header="709" w:footer="709" w:gutter="0"/>
          <w:cols w:space="708"/>
          <w:docGrid w:linePitch="360"/>
        </w:sectPr>
      </w:pPr>
    </w:p>
    <w:p w14:paraId="17979A95" w14:textId="77777777" w:rsidR="00BB4A64" w:rsidRPr="00AC10CE" w:rsidRDefault="00BB4A64" w:rsidP="007B2B03">
      <w:pPr>
        <w:rPr>
          <w:rFonts w:cs="Arial"/>
          <w:b/>
          <w:sz w:val="24"/>
          <w:szCs w:val="24"/>
        </w:rPr>
      </w:pPr>
      <w:r w:rsidRPr="00AC10CE">
        <w:rPr>
          <w:rFonts w:cs="Arial"/>
          <w:b/>
          <w:sz w:val="24"/>
          <w:szCs w:val="24"/>
        </w:rPr>
        <w:lastRenderedPageBreak/>
        <w:t>PERSON SPECIFICATION – Research Band 7</w:t>
      </w:r>
    </w:p>
    <w:p w14:paraId="2E120BF7" w14:textId="77777777" w:rsidR="00BB4A64" w:rsidRPr="00AC10CE" w:rsidRDefault="00BB4A64" w:rsidP="007B2B03">
      <w:pPr>
        <w:spacing w:line="240" w:lineRule="exact"/>
        <w:rPr>
          <w:b/>
          <w:i/>
          <w:color w:val="FF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3721"/>
        <w:gridCol w:w="3721"/>
        <w:gridCol w:w="3721"/>
      </w:tblGrid>
      <w:tr w:rsidR="00BB4A64" w:rsidRPr="00AC10CE" w14:paraId="1B5CEDD6" w14:textId="77777777" w:rsidTr="007B2B03">
        <w:tc>
          <w:tcPr>
            <w:tcW w:w="37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61C14D" w14:textId="77777777" w:rsidR="00BB4A64" w:rsidRPr="00AC10CE" w:rsidRDefault="00BB4A64" w:rsidP="007B2B03">
            <w:pPr>
              <w:spacing w:line="240" w:lineRule="atLeast"/>
              <w:rPr>
                <w:rFonts w:cs="Arial"/>
                <w:b/>
                <w:sz w:val="20"/>
                <w:szCs w:val="20"/>
              </w:rPr>
            </w:pPr>
          </w:p>
          <w:p w14:paraId="12414DCA" w14:textId="77777777" w:rsidR="00BB4A64" w:rsidRPr="00AC10CE" w:rsidRDefault="00BB4A64" w:rsidP="007B2B03">
            <w:pPr>
              <w:spacing w:line="240" w:lineRule="atLeast"/>
              <w:rPr>
                <w:rFonts w:cs="Arial"/>
                <w:b/>
                <w:sz w:val="20"/>
                <w:szCs w:val="20"/>
              </w:rPr>
            </w:pPr>
            <w:r w:rsidRPr="00AC10CE">
              <w:rPr>
                <w:rFonts w:cs="Arial"/>
                <w:b/>
                <w:sz w:val="20"/>
                <w:szCs w:val="20"/>
              </w:rPr>
              <w:t>Specification</w:t>
            </w:r>
          </w:p>
        </w:tc>
        <w:tc>
          <w:tcPr>
            <w:tcW w:w="37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51F54E" w14:textId="77777777" w:rsidR="00BB4A64" w:rsidRPr="00AC10CE" w:rsidRDefault="00BB4A64" w:rsidP="007B2B03">
            <w:pPr>
              <w:spacing w:line="240" w:lineRule="atLeast"/>
              <w:rPr>
                <w:rFonts w:cs="Arial"/>
                <w:b/>
                <w:sz w:val="20"/>
                <w:szCs w:val="20"/>
              </w:rPr>
            </w:pPr>
          </w:p>
          <w:p w14:paraId="593C90A5" w14:textId="77777777" w:rsidR="00BB4A64" w:rsidRPr="00AC10CE" w:rsidRDefault="00BB4A64" w:rsidP="007B2B03">
            <w:pPr>
              <w:spacing w:line="240" w:lineRule="atLeast"/>
              <w:rPr>
                <w:rFonts w:cs="Arial"/>
                <w:b/>
                <w:sz w:val="20"/>
                <w:szCs w:val="20"/>
              </w:rPr>
            </w:pPr>
            <w:r w:rsidRPr="00AC10CE">
              <w:rPr>
                <w:rFonts w:cs="Arial"/>
                <w:b/>
                <w:sz w:val="20"/>
                <w:szCs w:val="20"/>
              </w:rPr>
              <w:t xml:space="preserve">Essential </w:t>
            </w:r>
          </w:p>
        </w:tc>
        <w:tc>
          <w:tcPr>
            <w:tcW w:w="37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85E595" w14:textId="77777777" w:rsidR="00BB4A64" w:rsidRPr="00AC10CE" w:rsidRDefault="00BB4A64" w:rsidP="007B2B03">
            <w:pPr>
              <w:spacing w:line="240" w:lineRule="atLeast"/>
              <w:rPr>
                <w:rFonts w:cs="Arial"/>
                <w:b/>
                <w:sz w:val="20"/>
                <w:szCs w:val="20"/>
              </w:rPr>
            </w:pPr>
          </w:p>
          <w:p w14:paraId="42C53E39" w14:textId="77777777" w:rsidR="00BB4A64" w:rsidRPr="00AC10CE" w:rsidRDefault="00BB4A64" w:rsidP="007B2B03">
            <w:pPr>
              <w:spacing w:line="240" w:lineRule="atLeast"/>
              <w:rPr>
                <w:rFonts w:cs="Arial"/>
                <w:b/>
                <w:sz w:val="20"/>
                <w:szCs w:val="20"/>
              </w:rPr>
            </w:pPr>
            <w:r w:rsidRPr="00AC10CE">
              <w:rPr>
                <w:rFonts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F0FA48" w14:textId="77777777" w:rsidR="00BB4A64" w:rsidRPr="00AC10CE" w:rsidRDefault="00BB4A64" w:rsidP="007B2B03">
            <w:pPr>
              <w:spacing w:line="240" w:lineRule="atLeast"/>
              <w:rPr>
                <w:rFonts w:cs="Arial"/>
                <w:b/>
                <w:sz w:val="20"/>
                <w:szCs w:val="20"/>
              </w:rPr>
            </w:pPr>
          </w:p>
          <w:p w14:paraId="6EBE735F" w14:textId="77777777" w:rsidR="00BB4A64" w:rsidRPr="00AC10CE" w:rsidRDefault="00BB4A64" w:rsidP="007B2B03">
            <w:pPr>
              <w:spacing w:line="240" w:lineRule="atLeast"/>
              <w:rPr>
                <w:rFonts w:cs="Arial"/>
                <w:b/>
                <w:sz w:val="20"/>
                <w:szCs w:val="20"/>
              </w:rPr>
            </w:pPr>
            <w:r w:rsidRPr="00AC10CE">
              <w:rPr>
                <w:rFonts w:cs="Arial"/>
                <w:b/>
                <w:sz w:val="20"/>
                <w:szCs w:val="20"/>
              </w:rPr>
              <w:t>Examples Measured by</w:t>
            </w:r>
          </w:p>
        </w:tc>
      </w:tr>
      <w:tr w:rsidR="00BB4A64" w:rsidRPr="00AC10CE" w14:paraId="57C752A8" w14:textId="77777777" w:rsidTr="007B2B03">
        <w:tc>
          <w:tcPr>
            <w:tcW w:w="3721" w:type="dxa"/>
            <w:tcBorders>
              <w:top w:val="single" w:sz="4" w:space="0" w:color="auto"/>
              <w:left w:val="single" w:sz="4" w:space="0" w:color="auto"/>
              <w:bottom w:val="single" w:sz="4" w:space="0" w:color="auto"/>
              <w:right w:val="single" w:sz="4" w:space="0" w:color="auto"/>
            </w:tcBorders>
            <w:shd w:val="clear" w:color="auto" w:fill="auto"/>
          </w:tcPr>
          <w:p w14:paraId="571CFAFD" w14:textId="77777777" w:rsidR="00BB4A64" w:rsidRPr="00AC10CE" w:rsidRDefault="00BB4A64" w:rsidP="007B2B03">
            <w:pPr>
              <w:spacing w:after="0" w:line="240" w:lineRule="auto"/>
              <w:rPr>
                <w:rStyle w:val="Style1"/>
                <w:b/>
              </w:rPr>
            </w:pPr>
            <w:r w:rsidRPr="00AC10CE">
              <w:rPr>
                <w:rStyle w:val="Style1"/>
                <w:b/>
              </w:rPr>
              <w:t>Education and Training</w:t>
            </w:r>
          </w:p>
          <w:p w14:paraId="0DD5AA5C" w14:textId="77777777" w:rsidR="00BB4A64" w:rsidRPr="00AC10CE" w:rsidRDefault="00BB4A64" w:rsidP="007B2B03">
            <w:pPr>
              <w:spacing w:after="0" w:line="240" w:lineRule="auto"/>
              <w:rPr>
                <w:rStyle w:val="Style1"/>
                <w:b/>
              </w:rPr>
            </w:pPr>
          </w:p>
          <w:p w14:paraId="58F534DB" w14:textId="77777777" w:rsidR="00BB4A64" w:rsidRPr="00AC10CE" w:rsidRDefault="00BB4A64" w:rsidP="007B2B03">
            <w:pPr>
              <w:spacing w:after="0" w:line="240" w:lineRule="auto"/>
              <w:rPr>
                <w:rStyle w:val="Style1"/>
              </w:rPr>
            </w:pPr>
            <w:r w:rsidRPr="00AC10CE">
              <w:rPr>
                <w:rStyle w:val="Style1"/>
              </w:rPr>
              <w:t>Formal qualifications and relevant training</w:t>
            </w:r>
          </w:p>
          <w:p w14:paraId="51F9A08E" w14:textId="77777777" w:rsidR="00BB4A64" w:rsidRPr="00AC10CE" w:rsidRDefault="00BB4A64" w:rsidP="007B2B03">
            <w:pPr>
              <w:spacing w:after="0" w:line="240" w:lineRule="auto"/>
              <w:rPr>
                <w:rStyle w:val="Style1"/>
              </w:rPr>
            </w:pPr>
          </w:p>
          <w:p w14:paraId="7091501C" w14:textId="77777777" w:rsidR="00BB4A64" w:rsidRPr="00AC10CE" w:rsidRDefault="00BB4A64" w:rsidP="007B2B03">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1BB2AED" w14:textId="77777777" w:rsidR="00BB4A64" w:rsidRPr="00D01F51" w:rsidRDefault="00BB4A64" w:rsidP="007B2B03">
            <w:pPr>
              <w:pStyle w:val="ListParagraph"/>
              <w:numPr>
                <w:ilvl w:val="0"/>
                <w:numId w:val="9"/>
              </w:numPr>
              <w:ind w:left="282" w:hanging="283"/>
              <w:rPr>
                <w:rFonts w:asciiTheme="minorHAnsi" w:hAnsiTheme="minorHAnsi" w:cs="Arial"/>
              </w:rPr>
            </w:pPr>
            <w:r w:rsidRPr="00D01F51">
              <w:rPr>
                <w:rFonts w:asciiTheme="minorHAnsi" w:hAnsiTheme="minorHAnsi" w:cs="Arial"/>
              </w:rPr>
              <w:t>A PhD in</w:t>
            </w:r>
            <w:r w:rsidRPr="00D01F51">
              <w:rPr>
                <w:rStyle w:val="Style1"/>
                <w:rFonts w:asciiTheme="minorHAnsi" w:eastAsiaTheme="minorEastAsia" w:hAnsiTheme="minorHAnsi"/>
              </w:rPr>
              <w:t xml:space="preserve"> </w:t>
            </w:r>
            <w:r>
              <w:rPr>
                <w:rStyle w:val="Style1"/>
                <w:rFonts w:asciiTheme="minorHAnsi" w:eastAsiaTheme="minorEastAsia" w:hAnsiTheme="minorHAnsi"/>
              </w:rPr>
              <w:t>History or</w:t>
            </w:r>
            <w:r w:rsidRPr="00D01F51">
              <w:rPr>
                <w:rStyle w:val="Style1"/>
                <w:rFonts w:asciiTheme="minorHAnsi" w:eastAsiaTheme="minorEastAsia" w:hAnsiTheme="minorHAnsi"/>
              </w:rPr>
              <w:t xml:space="preserve"> a cognate discipline</w:t>
            </w:r>
            <w:r>
              <w:rPr>
                <w:rStyle w:val="Style1"/>
                <w:rFonts w:asciiTheme="minorHAnsi" w:eastAsiaTheme="minorEastAsia" w:hAnsiTheme="minorHAnsi"/>
              </w:rPr>
              <w:t xml:space="preserve"> (Literature, Political Science)</w:t>
            </w:r>
          </w:p>
          <w:p w14:paraId="546A772D" w14:textId="77777777" w:rsidR="00BB4A64" w:rsidRPr="00D01F51" w:rsidRDefault="00BB4A64" w:rsidP="007B2B03">
            <w:pPr>
              <w:spacing w:after="0" w:line="240" w:lineRule="auto"/>
              <w:ind w:left="282" w:hanging="283"/>
              <w:rPr>
                <w:rStyle w:val="Style1"/>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36AD237" w14:textId="77777777" w:rsidR="00BB4A64" w:rsidRPr="00D01F51" w:rsidRDefault="00BB4A64" w:rsidP="007B2B03">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40F4BCB" w14:textId="77777777" w:rsidR="00BB4A64" w:rsidRPr="00D01F51" w:rsidRDefault="00BB4A64" w:rsidP="007B2B03">
            <w:pPr>
              <w:spacing w:after="0" w:line="240" w:lineRule="auto"/>
              <w:rPr>
                <w:rStyle w:val="Style1"/>
                <w:rFonts w:cs="Arial"/>
              </w:rPr>
            </w:pPr>
          </w:p>
          <w:p w14:paraId="59DB6CFB" w14:textId="77777777" w:rsidR="00BB4A64" w:rsidRPr="00AC10CE" w:rsidRDefault="00BB4A64" w:rsidP="007B2B03">
            <w:pPr>
              <w:spacing w:after="0" w:line="240" w:lineRule="auto"/>
              <w:rPr>
                <w:rStyle w:val="Style1"/>
                <w:rFonts w:cs="Arial"/>
              </w:rPr>
            </w:pPr>
            <w:r w:rsidRPr="00AC10CE">
              <w:rPr>
                <w:rStyle w:val="Style1"/>
                <w:rFonts w:cs="Arial"/>
              </w:rPr>
              <w:t>Application</w:t>
            </w:r>
          </w:p>
          <w:p w14:paraId="51F0C8E7" w14:textId="77777777" w:rsidR="00BB4A64" w:rsidRPr="00AC10CE" w:rsidRDefault="00BB4A64" w:rsidP="007B2B03">
            <w:pPr>
              <w:spacing w:after="0" w:line="240" w:lineRule="auto"/>
              <w:rPr>
                <w:rStyle w:val="Style1"/>
                <w:rFonts w:cs="Arial"/>
              </w:rPr>
            </w:pPr>
            <w:r w:rsidRPr="00AC10CE">
              <w:rPr>
                <w:rStyle w:val="Style1"/>
                <w:rFonts w:cs="Arial"/>
              </w:rPr>
              <w:t xml:space="preserve">Interview </w:t>
            </w:r>
          </w:p>
          <w:p w14:paraId="1D581917" w14:textId="77777777" w:rsidR="00BB4A64" w:rsidRPr="00AC10CE" w:rsidRDefault="00BB4A64" w:rsidP="007B2B03">
            <w:pPr>
              <w:spacing w:after="0" w:line="240" w:lineRule="auto"/>
              <w:rPr>
                <w:rStyle w:val="Style1"/>
              </w:rPr>
            </w:pPr>
            <w:r w:rsidRPr="00AC10CE">
              <w:rPr>
                <w:rStyle w:val="Style1"/>
                <w:rFonts w:cs="Arial"/>
              </w:rPr>
              <w:t>Other</w:t>
            </w:r>
          </w:p>
        </w:tc>
      </w:tr>
      <w:tr w:rsidR="00BB4A64" w:rsidRPr="00AC10CE" w14:paraId="53C61846" w14:textId="77777777" w:rsidTr="007B2B03">
        <w:tc>
          <w:tcPr>
            <w:tcW w:w="3721" w:type="dxa"/>
            <w:tcBorders>
              <w:top w:val="single" w:sz="4" w:space="0" w:color="auto"/>
              <w:left w:val="single" w:sz="4" w:space="0" w:color="auto"/>
              <w:bottom w:val="single" w:sz="4" w:space="0" w:color="auto"/>
              <w:right w:val="single" w:sz="4" w:space="0" w:color="auto"/>
            </w:tcBorders>
            <w:shd w:val="clear" w:color="auto" w:fill="auto"/>
          </w:tcPr>
          <w:p w14:paraId="14BAE5EE" w14:textId="77777777" w:rsidR="00BB4A64" w:rsidRPr="00AC10CE" w:rsidRDefault="00BB4A64" w:rsidP="007B2B03">
            <w:pPr>
              <w:spacing w:after="0" w:line="240" w:lineRule="auto"/>
              <w:rPr>
                <w:rStyle w:val="Style1"/>
                <w:b/>
              </w:rPr>
            </w:pPr>
            <w:r w:rsidRPr="00AC10CE">
              <w:rPr>
                <w:rStyle w:val="Style1"/>
                <w:b/>
              </w:rPr>
              <w:t>Work Experience</w:t>
            </w:r>
          </w:p>
          <w:p w14:paraId="61138857" w14:textId="77777777" w:rsidR="00BB4A64" w:rsidRPr="00AC10CE" w:rsidRDefault="00BB4A64" w:rsidP="007B2B03">
            <w:pPr>
              <w:spacing w:after="0" w:line="240" w:lineRule="auto"/>
              <w:rPr>
                <w:rStyle w:val="Style1"/>
                <w:b/>
              </w:rPr>
            </w:pPr>
          </w:p>
          <w:p w14:paraId="45626A3D" w14:textId="77777777" w:rsidR="00BB4A64" w:rsidRPr="00AC10CE" w:rsidRDefault="00BB4A64" w:rsidP="007B2B03">
            <w:pPr>
              <w:spacing w:after="0" w:line="240" w:lineRule="auto"/>
              <w:rPr>
                <w:rStyle w:val="Style1"/>
              </w:rPr>
            </w:pPr>
            <w:r w:rsidRPr="00AC10CE">
              <w:rPr>
                <w:rStyle w:val="Style1"/>
              </w:rPr>
              <w:t>Ability to undertake duties of the post</w:t>
            </w:r>
          </w:p>
          <w:p w14:paraId="6B9290EE" w14:textId="77777777" w:rsidR="00BB4A64" w:rsidRPr="00AC10CE" w:rsidRDefault="00BB4A64" w:rsidP="007B2B03">
            <w:pPr>
              <w:spacing w:after="0" w:line="240" w:lineRule="auto"/>
              <w:rPr>
                <w:rStyle w:val="Style1"/>
              </w:rPr>
            </w:pPr>
          </w:p>
          <w:p w14:paraId="70CEF471" w14:textId="77777777" w:rsidR="00BB4A64" w:rsidRPr="00AC10CE" w:rsidRDefault="00BB4A64" w:rsidP="007B2B03">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4E84882A" w14:textId="77777777" w:rsidR="00BB4A64" w:rsidRPr="00AC10CE" w:rsidRDefault="00BB4A64" w:rsidP="007B2B03">
            <w:pPr>
              <w:spacing w:after="0"/>
              <w:rPr>
                <w:b/>
                <w:sz w:val="20"/>
                <w:szCs w:val="20"/>
              </w:rPr>
            </w:pPr>
            <w:r w:rsidRPr="00AC10CE">
              <w:rPr>
                <w:b/>
                <w:sz w:val="20"/>
                <w:szCs w:val="20"/>
              </w:rPr>
              <w:t>Evidence of:</w:t>
            </w:r>
          </w:p>
          <w:p w14:paraId="4D688980" w14:textId="77777777" w:rsidR="00BB4A64" w:rsidRPr="00AC10CE" w:rsidRDefault="00BB4A64" w:rsidP="007B2B03">
            <w:pPr>
              <w:pStyle w:val="ListParagraph"/>
              <w:numPr>
                <w:ilvl w:val="0"/>
                <w:numId w:val="9"/>
              </w:numPr>
              <w:ind w:left="282" w:hanging="283"/>
              <w:rPr>
                <w:rStyle w:val="Style1"/>
                <w:rFonts w:asciiTheme="minorHAnsi" w:eastAsiaTheme="minorEastAsia" w:hAnsiTheme="minorHAnsi"/>
              </w:rPr>
            </w:pPr>
            <w:r w:rsidRPr="5D557B6A">
              <w:rPr>
                <w:rFonts w:asciiTheme="minorHAnsi" w:eastAsiaTheme="minorEastAsia" w:hAnsiTheme="minorHAnsi" w:cs="Arial"/>
              </w:rPr>
              <w:t>An emerging track record in an appropriate research field, including publications, presentations at</w:t>
            </w:r>
            <w:r>
              <w:rPr>
                <w:rFonts w:asciiTheme="minorHAnsi" w:eastAsiaTheme="minorEastAsia" w:hAnsiTheme="minorHAnsi" w:cs="Arial"/>
              </w:rPr>
              <w:t xml:space="preserve"> </w:t>
            </w:r>
            <w:r w:rsidRPr="5D557B6A">
              <w:rPr>
                <w:rFonts w:asciiTheme="minorHAnsi" w:eastAsiaTheme="minorEastAsia" w:hAnsiTheme="minorHAnsi" w:cs="Arial"/>
              </w:rPr>
              <w:t>conferences and contributing to grant applications</w:t>
            </w:r>
            <w:r>
              <w:rPr>
                <w:rFonts w:asciiTheme="minorHAnsi" w:eastAsiaTheme="minorEastAsia" w:hAnsiTheme="minorHAnsi" w:cs="Arial"/>
              </w:rPr>
              <w:t>;</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3E6FCFF6" w14:textId="77777777" w:rsidR="00BB4A64" w:rsidRPr="00AC10CE" w:rsidRDefault="00BB4A64" w:rsidP="007B2B03">
            <w:pPr>
              <w:ind w:left="170"/>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289EFC0" w14:textId="77777777" w:rsidR="00BB4A64" w:rsidRPr="00AC10CE" w:rsidRDefault="00BB4A64" w:rsidP="007B2B03">
            <w:pPr>
              <w:spacing w:after="0" w:line="240" w:lineRule="auto"/>
              <w:rPr>
                <w:rStyle w:val="Style1"/>
              </w:rPr>
            </w:pPr>
          </w:p>
          <w:p w14:paraId="60BF7B5B" w14:textId="77777777" w:rsidR="00BB4A64" w:rsidRPr="00AC10CE" w:rsidRDefault="00BB4A64" w:rsidP="007B2B03">
            <w:pPr>
              <w:spacing w:after="0" w:line="240" w:lineRule="auto"/>
              <w:rPr>
                <w:rStyle w:val="Style1"/>
                <w:rFonts w:cs="Arial"/>
              </w:rPr>
            </w:pPr>
            <w:r w:rsidRPr="00AC10CE">
              <w:rPr>
                <w:rStyle w:val="Style1"/>
                <w:rFonts w:cs="Arial"/>
              </w:rPr>
              <w:t>Application</w:t>
            </w:r>
          </w:p>
          <w:p w14:paraId="2CEC2D66" w14:textId="77777777" w:rsidR="00BB4A64" w:rsidRPr="00AC10CE" w:rsidRDefault="00BB4A64" w:rsidP="007B2B03">
            <w:pPr>
              <w:spacing w:after="0" w:line="240" w:lineRule="auto"/>
              <w:rPr>
                <w:rStyle w:val="Style1"/>
                <w:rFonts w:cs="Arial"/>
              </w:rPr>
            </w:pPr>
            <w:r w:rsidRPr="00AC10CE">
              <w:rPr>
                <w:rStyle w:val="Style1"/>
                <w:rFonts w:cs="Arial"/>
              </w:rPr>
              <w:t xml:space="preserve">Interview </w:t>
            </w:r>
          </w:p>
          <w:p w14:paraId="7B9665A3" w14:textId="77777777" w:rsidR="00BB4A64" w:rsidRPr="00AC10CE" w:rsidRDefault="00BB4A64" w:rsidP="007B2B03">
            <w:pPr>
              <w:spacing w:after="0" w:line="240" w:lineRule="auto"/>
              <w:rPr>
                <w:rStyle w:val="Style1"/>
              </w:rPr>
            </w:pPr>
            <w:r w:rsidRPr="00AC10CE">
              <w:rPr>
                <w:rStyle w:val="Style1"/>
                <w:rFonts w:cs="Arial"/>
              </w:rPr>
              <w:t>Other</w:t>
            </w:r>
          </w:p>
        </w:tc>
      </w:tr>
      <w:tr w:rsidR="00BB4A64" w:rsidRPr="00AC10CE" w14:paraId="6216B007" w14:textId="77777777" w:rsidTr="007B2B03">
        <w:tc>
          <w:tcPr>
            <w:tcW w:w="3721" w:type="dxa"/>
            <w:tcBorders>
              <w:top w:val="single" w:sz="4" w:space="0" w:color="auto"/>
              <w:left w:val="single" w:sz="4" w:space="0" w:color="auto"/>
              <w:bottom w:val="single" w:sz="4" w:space="0" w:color="auto"/>
              <w:right w:val="single" w:sz="4" w:space="0" w:color="auto"/>
            </w:tcBorders>
            <w:shd w:val="clear" w:color="auto" w:fill="auto"/>
          </w:tcPr>
          <w:p w14:paraId="719E0B38" w14:textId="77777777" w:rsidR="00BB4A64" w:rsidRPr="00AC10CE" w:rsidRDefault="00BB4A64" w:rsidP="007B2B03">
            <w:pPr>
              <w:spacing w:after="0" w:line="240" w:lineRule="auto"/>
              <w:rPr>
                <w:rStyle w:val="Style1"/>
                <w:b/>
              </w:rPr>
            </w:pPr>
            <w:r w:rsidRPr="00AC10CE">
              <w:rPr>
                <w:rStyle w:val="Style1"/>
                <w:b/>
              </w:rPr>
              <w:t>Skills and Knowledge</w:t>
            </w:r>
          </w:p>
          <w:p w14:paraId="572162B9" w14:textId="77777777" w:rsidR="00BB4A64" w:rsidRPr="00AC10CE" w:rsidRDefault="00BB4A64" w:rsidP="007B2B03">
            <w:pPr>
              <w:spacing w:after="0" w:line="240" w:lineRule="auto"/>
              <w:rPr>
                <w:rStyle w:val="Style1"/>
                <w:b/>
              </w:rPr>
            </w:pPr>
          </w:p>
          <w:p w14:paraId="36D524F4" w14:textId="77777777" w:rsidR="00BB4A64" w:rsidRPr="00AC10CE" w:rsidRDefault="00BB4A64" w:rsidP="007B2B03">
            <w:pPr>
              <w:spacing w:after="0" w:line="240" w:lineRule="auto"/>
              <w:rPr>
                <w:rStyle w:val="Style1"/>
              </w:rPr>
            </w:pPr>
            <w:r w:rsidRPr="00AC10CE">
              <w:rPr>
                <w:rStyle w:val="Style1"/>
              </w:rPr>
              <w:t>Includes abilities and intellect</w:t>
            </w:r>
          </w:p>
          <w:p w14:paraId="29F78500" w14:textId="77777777" w:rsidR="00BB4A64" w:rsidRPr="00AC10CE" w:rsidRDefault="00BB4A64" w:rsidP="007B2B03">
            <w:pPr>
              <w:spacing w:after="0" w:line="240" w:lineRule="auto"/>
              <w:rPr>
                <w:rStyle w:val="Style1"/>
              </w:rPr>
            </w:pPr>
          </w:p>
          <w:p w14:paraId="17B61B1B" w14:textId="77777777" w:rsidR="00BB4A64" w:rsidRPr="00AC10CE" w:rsidRDefault="00BB4A64" w:rsidP="007B2B03">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403AA6F0" w14:textId="77777777" w:rsidR="00BB4A64" w:rsidRPr="00AC10CE" w:rsidRDefault="00BB4A64" w:rsidP="007B2B03">
            <w:pPr>
              <w:spacing w:after="0"/>
              <w:rPr>
                <w:rFonts w:cs="Arial"/>
                <w:b/>
                <w:sz w:val="20"/>
                <w:szCs w:val="20"/>
              </w:rPr>
            </w:pPr>
            <w:r w:rsidRPr="00AC10CE">
              <w:rPr>
                <w:rFonts w:cs="Arial"/>
                <w:b/>
                <w:sz w:val="20"/>
                <w:szCs w:val="20"/>
              </w:rPr>
              <w:t>Evidence of:</w:t>
            </w:r>
          </w:p>
          <w:p w14:paraId="25230DA5" w14:textId="77777777" w:rsidR="00BB4A64" w:rsidRPr="00AC10CE" w:rsidRDefault="00BB4A64" w:rsidP="007B2B03">
            <w:pPr>
              <w:pStyle w:val="ListParagraph"/>
              <w:numPr>
                <w:ilvl w:val="0"/>
                <w:numId w:val="9"/>
              </w:numPr>
              <w:ind w:left="282" w:hanging="283"/>
              <w:rPr>
                <w:rFonts w:asciiTheme="minorHAnsi" w:hAnsiTheme="minorHAnsi" w:cs="Arial"/>
              </w:rPr>
            </w:pPr>
            <w:r w:rsidRPr="00AC10CE">
              <w:rPr>
                <w:rFonts w:asciiTheme="minorHAnsi" w:hAnsiTheme="minorHAnsi" w:cs="Arial"/>
              </w:rPr>
              <w:t>Participation in networks that seek to promote research collaboration</w:t>
            </w:r>
          </w:p>
          <w:p w14:paraId="4CCF3F38" w14:textId="77777777" w:rsidR="00BB4A64" w:rsidRPr="00D01F51" w:rsidRDefault="00BB4A64" w:rsidP="007B2B03">
            <w:pPr>
              <w:pStyle w:val="ListParagraph"/>
              <w:numPr>
                <w:ilvl w:val="0"/>
                <w:numId w:val="9"/>
              </w:numPr>
              <w:ind w:left="282" w:hanging="283"/>
              <w:rPr>
                <w:rFonts w:asciiTheme="minorHAnsi" w:eastAsiaTheme="minorEastAsia" w:hAnsiTheme="minorHAnsi" w:cstheme="minorBidi"/>
              </w:rPr>
            </w:pPr>
            <w:r>
              <w:rPr>
                <w:rFonts w:asciiTheme="minorHAnsi" w:hAnsiTheme="minorHAnsi" w:cs="Arial"/>
              </w:rPr>
              <w:t>Ability to work independently to develop and deliver defined projects;</w:t>
            </w:r>
          </w:p>
          <w:p w14:paraId="45B91DBC" w14:textId="77777777" w:rsidR="00BB4A64" w:rsidRPr="00D01F51" w:rsidRDefault="00BB4A64" w:rsidP="007B2B03">
            <w:pPr>
              <w:pStyle w:val="ListParagraph"/>
              <w:numPr>
                <w:ilvl w:val="0"/>
                <w:numId w:val="9"/>
              </w:numPr>
              <w:ind w:left="282" w:hanging="283"/>
              <w:rPr>
                <w:rFonts w:asciiTheme="minorHAnsi" w:eastAsiaTheme="minorEastAsia" w:hAnsiTheme="minorHAnsi" w:cstheme="minorBidi"/>
              </w:rPr>
            </w:pPr>
            <w:r>
              <w:rPr>
                <w:rFonts w:ascii="Calibri" w:eastAsia="Calibri" w:hAnsi="Calibri" w:cs="Calibri"/>
              </w:rPr>
              <w:t>Experience</w:t>
            </w:r>
            <w:r w:rsidRPr="432C7AAA">
              <w:rPr>
                <w:rFonts w:ascii="Calibri" w:eastAsia="Calibri" w:hAnsi="Calibri" w:cs="Calibri"/>
              </w:rPr>
              <w:t xml:space="preserve"> in</w:t>
            </w:r>
            <w:r>
              <w:rPr>
                <w:rFonts w:ascii="Calibri" w:eastAsia="Calibri" w:hAnsi="Calibri" w:cs="Calibri"/>
              </w:rPr>
              <w:t xml:space="preserve"> archival research leading to internationally excellent publications;</w:t>
            </w:r>
          </w:p>
          <w:p w14:paraId="69B69FB1" w14:textId="77777777" w:rsidR="00BB4A64" w:rsidRPr="00EC3696" w:rsidRDefault="00BB4A64" w:rsidP="007B2B03">
            <w:pPr>
              <w:pStyle w:val="ListParagraph"/>
              <w:numPr>
                <w:ilvl w:val="0"/>
                <w:numId w:val="9"/>
              </w:numPr>
              <w:ind w:left="282" w:hanging="283"/>
              <w:rPr>
                <w:rFonts w:asciiTheme="minorHAnsi" w:eastAsiaTheme="minorEastAsia" w:hAnsiTheme="minorHAnsi" w:cstheme="minorBidi"/>
              </w:rPr>
            </w:pPr>
            <w:r>
              <w:rPr>
                <w:rFonts w:ascii="Calibri" w:eastAsia="Calibri" w:hAnsi="Calibri" w:cs="Calibri"/>
              </w:rPr>
              <w:t>Ability to travel internationally</w:t>
            </w:r>
          </w:p>
          <w:p w14:paraId="1E1946CF" w14:textId="77777777" w:rsidR="00BB4A64" w:rsidRPr="00EC3696" w:rsidRDefault="00BB4A64" w:rsidP="007B2B03">
            <w:pPr>
              <w:pStyle w:val="ListParagraph"/>
              <w:numPr>
                <w:ilvl w:val="0"/>
                <w:numId w:val="9"/>
              </w:numPr>
              <w:ind w:left="282" w:hanging="283"/>
              <w:rPr>
                <w:rFonts w:asciiTheme="minorHAnsi" w:eastAsiaTheme="minorEastAsia" w:hAnsiTheme="minorHAnsi" w:cstheme="minorBidi"/>
              </w:rPr>
            </w:pPr>
            <w:r>
              <w:rPr>
                <w:rFonts w:ascii="Calibri" w:eastAsia="Calibri" w:hAnsi="Calibri" w:cs="Calibri"/>
              </w:rPr>
              <w:t>Ability to communicate data in meaningful and accessible formats that can be used to drive research group performance</w:t>
            </w:r>
          </w:p>
          <w:p w14:paraId="4ABE3031" w14:textId="77777777" w:rsidR="00BB4A64" w:rsidRPr="00AC10CE" w:rsidRDefault="00BB4A64" w:rsidP="007B2B03">
            <w:pPr>
              <w:pStyle w:val="ListParagraph"/>
              <w:numPr>
                <w:ilvl w:val="0"/>
                <w:numId w:val="9"/>
              </w:numPr>
              <w:ind w:left="282" w:hanging="283"/>
              <w:rPr>
                <w:rFonts w:asciiTheme="minorHAnsi" w:eastAsiaTheme="minorEastAsia" w:hAnsiTheme="minorHAnsi" w:cstheme="minorBidi"/>
              </w:rPr>
            </w:pPr>
            <w:r>
              <w:rPr>
                <w:rFonts w:asciiTheme="minorHAnsi" w:eastAsiaTheme="minorEastAsia" w:hAnsiTheme="minorHAnsi" w:cstheme="minorBidi"/>
              </w:rPr>
              <w:t>Confident engaging with internal and external stakeholders across all levels</w:t>
            </w:r>
          </w:p>
          <w:p w14:paraId="7D4B9C17" w14:textId="77777777" w:rsidR="00BB4A64" w:rsidRPr="00AC10CE" w:rsidRDefault="00BB4A64" w:rsidP="007B2B03">
            <w:pPr>
              <w:pStyle w:val="ListParagraph"/>
              <w:ind w:left="282"/>
              <w:rPr>
                <w:rFonts w:cs="Arial"/>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8B02BD2" w14:textId="77777777" w:rsidR="00BB4A64" w:rsidRDefault="00BB4A64" w:rsidP="007B2B03">
            <w:pPr>
              <w:pStyle w:val="ListParagraph"/>
              <w:numPr>
                <w:ilvl w:val="0"/>
                <w:numId w:val="9"/>
              </w:numPr>
              <w:rPr>
                <w:rStyle w:val="Style1"/>
                <w:rFonts w:asciiTheme="minorHAnsi" w:hAnsiTheme="minorHAnsi"/>
              </w:rPr>
            </w:pPr>
            <w:r>
              <w:rPr>
                <w:rStyle w:val="Style1"/>
                <w:rFonts w:asciiTheme="minorHAnsi" w:hAnsiTheme="minorHAnsi"/>
              </w:rPr>
              <w:t>Palaeographic skills</w:t>
            </w:r>
          </w:p>
          <w:p w14:paraId="798DEEBA" w14:textId="77777777" w:rsidR="00BB4A64" w:rsidRPr="00D01F51" w:rsidRDefault="00BB4A64" w:rsidP="007B2B03">
            <w:pPr>
              <w:pStyle w:val="ListParagraph"/>
              <w:numPr>
                <w:ilvl w:val="0"/>
                <w:numId w:val="9"/>
              </w:numPr>
              <w:rPr>
                <w:rStyle w:val="Style1"/>
                <w:rFonts w:asciiTheme="minorHAnsi" w:hAnsiTheme="minorHAnsi"/>
              </w:rPr>
            </w:pPr>
            <w:r>
              <w:rPr>
                <w:rStyle w:val="Style1"/>
                <w:rFonts w:asciiTheme="minorHAnsi" w:hAnsiTheme="minorHAnsi"/>
              </w:rPr>
              <w:t>Reading understanding of French</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50C54CC" w14:textId="77777777" w:rsidR="00BB4A64" w:rsidRPr="00AC10CE" w:rsidRDefault="00BB4A64" w:rsidP="007B2B03">
            <w:pPr>
              <w:spacing w:after="0" w:line="240" w:lineRule="auto"/>
              <w:rPr>
                <w:rStyle w:val="Style1"/>
                <w:rFonts w:cs="Arial"/>
              </w:rPr>
            </w:pPr>
          </w:p>
          <w:p w14:paraId="551E006F" w14:textId="77777777" w:rsidR="00BB4A64" w:rsidRPr="00AC10CE" w:rsidRDefault="00BB4A64" w:rsidP="007B2B03">
            <w:pPr>
              <w:spacing w:after="0" w:line="240" w:lineRule="auto"/>
              <w:rPr>
                <w:rStyle w:val="Style1"/>
                <w:rFonts w:cs="Arial"/>
              </w:rPr>
            </w:pPr>
            <w:r w:rsidRPr="00AC10CE">
              <w:rPr>
                <w:rStyle w:val="Style1"/>
                <w:rFonts w:cs="Arial"/>
              </w:rPr>
              <w:t>Application</w:t>
            </w:r>
          </w:p>
          <w:p w14:paraId="7B03727F" w14:textId="77777777" w:rsidR="00BB4A64" w:rsidRPr="00AC10CE" w:rsidRDefault="00BB4A64" w:rsidP="007B2B03">
            <w:pPr>
              <w:spacing w:after="0" w:line="240" w:lineRule="auto"/>
              <w:rPr>
                <w:rStyle w:val="Style1"/>
                <w:rFonts w:cs="Arial"/>
              </w:rPr>
            </w:pPr>
            <w:r w:rsidRPr="00AC10CE">
              <w:rPr>
                <w:rStyle w:val="Style1"/>
                <w:rFonts w:cs="Arial"/>
              </w:rPr>
              <w:t xml:space="preserve">Interview </w:t>
            </w:r>
          </w:p>
          <w:p w14:paraId="4E4C599D" w14:textId="77777777" w:rsidR="00BB4A64" w:rsidRPr="00AC10CE" w:rsidRDefault="00BB4A64" w:rsidP="007B2B03">
            <w:pPr>
              <w:spacing w:after="0" w:line="240" w:lineRule="auto"/>
              <w:rPr>
                <w:rStyle w:val="Style1"/>
              </w:rPr>
            </w:pPr>
            <w:r w:rsidRPr="00AC10CE">
              <w:rPr>
                <w:rStyle w:val="Style1"/>
                <w:rFonts w:cs="Arial"/>
              </w:rPr>
              <w:t>Other</w:t>
            </w:r>
          </w:p>
        </w:tc>
      </w:tr>
      <w:tr w:rsidR="00BB4A64" w:rsidRPr="00AC10CE" w14:paraId="6EFF1433" w14:textId="77777777" w:rsidTr="007B2B03">
        <w:tc>
          <w:tcPr>
            <w:tcW w:w="3721" w:type="dxa"/>
            <w:tcBorders>
              <w:top w:val="single" w:sz="4" w:space="0" w:color="auto"/>
              <w:left w:val="single" w:sz="4" w:space="0" w:color="auto"/>
              <w:bottom w:val="single" w:sz="4" w:space="0" w:color="auto"/>
              <w:right w:val="single" w:sz="4" w:space="0" w:color="auto"/>
            </w:tcBorders>
            <w:shd w:val="clear" w:color="auto" w:fill="auto"/>
          </w:tcPr>
          <w:p w14:paraId="1B6BEE23" w14:textId="77777777" w:rsidR="00BB4A64" w:rsidRPr="00AC10CE" w:rsidRDefault="00BB4A64" w:rsidP="007B2B03">
            <w:pPr>
              <w:spacing w:after="0" w:line="240" w:lineRule="auto"/>
              <w:rPr>
                <w:rStyle w:val="Style1"/>
                <w:b/>
              </w:rPr>
            </w:pPr>
            <w:r w:rsidRPr="00AC10CE">
              <w:rPr>
                <w:rStyle w:val="Style1"/>
                <w:b/>
              </w:rPr>
              <w:lastRenderedPageBreak/>
              <w:t>Personal Qualities</w:t>
            </w:r>
          </w:p>
          <w:p w14:paraId="169B7648" w14:textId="77777777" w:rsidR="00BB4A64" w:rsidRPr="00AC10CE" w:rsidRDefault="00BB4A64" w:rsidP="007B2B03">
            <w:pPr>
              <w:spacing w:after="0" w:line="240" w:lineRule="auto"/>
              <w:rPr>
                <w:rStyle w:val="Style1"/>
                <w:b/>
              </w:rPr>
            </w:pPr>
          </w:p>
          <w:p w14:paraId="65155928" w14:textId="77777777" w:rsidR="00BB4A64" w:rsidRPr="00AC10CE" w:rsidRDefault="00BB4A64" w:rsidP="007B2B03">
            <w:pPr>
              <w:spacing w:after="0" w:line="240" w:lineRule="auto"/>
              <w:rPr>
                <w:rStyle w:val="Style1"/>
              </w:rPr>
            </w:pPr>
            <w:r w:rsidRPr="00AC10CE">
              <w:rPr>
                <w:rStyle w:val="Style1"/>
              </w:rPr>
              <w:t>Includes any specific physical requirements of the post – (subject to the provisions of the Equality Act 2010)</w:t>
            </w:r>
          </w:p>
          <w:p w14:paraId="7F0A4BCA" w14:textId="77777777" w:rsidR="00BB4A64" w:rsidRPr="00AC10CE" w:rsidRDefault="00BB4A64" w:rsidP="007B2B03">
            <w:pPr>
              <w:spacing w:after="0" w:line="240" w:lineRule="auto"/>
              <w:rPr>
                <w:rStyle w:val="Style1"/>
              </w:rPr>
            </w:pPr>
          </w:p>
          <w:p w14:paraId="490A72AD" w14:textId="77777777" w:rsidR="00BB4A64" w:rsidRPr="00AC10CE" w:rsidRDefault="00BB4A64" w:rsidP="007B2B03">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30DE3F13" w14:textId="77777777" w:rsidR="00BB4A64" w:rsidRPr="00AC10CE" w:rsidRDefault="00BB4A64" w:rsidP="007B2B03">
            <w:pPr>
              <w:numPr>
                <w:ilvl w:val="0"/>
                <w:numId w:val="11"/>
              </w:numPr>
              <w:spacing w:after="0" w:line="240" w:lineRule="auto"/>
              <w:ind w:left="317"/>
              <w:contextualSpacing/>
              <w:rPr>
                <w:rFonts w:cs="Arial"/>
                <w:sz w:val="20"/>
              </w:rPr>
            </w:pPr>
            <w:r>
              <w:rPr>
                <w:rFonts w:cs="Arial"/>
                <w:sz w:val="20"/>
                <w:szCs w:val="20"/>
              </w:rPr>
              <w:t>E</w:t>
            </w:r>
            <w:r w:rsidRPr="00AC10CE">
              <w:rPr>
                <w:rFonts w:cs="Arial"/>
                <w:sz w:val="20"/>
                <w:szCs w:val="20"/>
              </w:rPr>
              <w:t>vidence of collaborative working, particularly on interdisciplinary activities</w:t>
            </w:r>
          </w:p>
          <w:p w14:paraId="592688C7" w14:textId="77777777" w:rsidR="00BB4A64" w:rsidRPr="00AC10CE" w:rsidRDefault="00BB4A64" w:rsidP="007B2B03">
            <w:pPr>
              <w:numPr>
                <w:ilvl w:val="0"/>
                <w:numId w:val="10"/>
              </w:numPr>
              <w:spacing w:after="0" w:line="240" w:lineRule="auto"/>
              <w:contextualSpacing/>
              <w:rPr>
                <w:rFonts w:eastAsia="Times New Roman" w:cs="Arial"/>
                <w:sz w:val="20"/>
                <w:szCs w:val="20"/>
              </w:rPr>
            </w:pPr>
            <w:r w:rsidRPr="00AC10CE">
              <w:rPr>
                <w:rFonts w:eastAsia="Times New Roman" w:cs="Arial"/>
                <w:sz w:val="20"/>
                <w:szCs w:val="20"/>
              </w:rPr>
              <w:t>Evidence of working in an open and transparent way, providing information and communicating effectively with colleagues</w:t>
            </w:r>
          </w:p>
          <w:p w14:paraId="365A2212" w14:textId="77777777" w:rsidR="00BB4A64" w:rsidRPr="00EC3696" w:rsidRDefault="00BB4A64" w:rsidP="007B2B03">
            <w:pPr>
              <w:pStyle w:val="ListParagraph"/>
              <w:numPr>
                <w:ilvl w:val="0"/>
                <w:numId w:val="10"/>
              </w:numPr>
              <w:rPr>
                <w:rFonts w:asciiTheme="minorHAnsi" w:eastAsiaTheme="minorEastAsia" w:hAnsiTheme="minorHAnsi"/>
              </w:rPr>
            </w:pPr>
            <w:r w:rsidRPr="00AC10CE">
              <w:rPr>
                <w:rFonts w:asciiTheme="minorHAnsi" w:eastAsiaTheme="minorEastAsia" w:hAnsiTheme="minorHAnsi" w:cs="Arial"/>
              </w:rPr>
              <w:t>Evidence of Continuous Professional Development</w:t>
            </w:r>
          </w:p>
          <w:p w14:paraId="3AD9D5F8" w14:textId="77777777" w:rsidR="00BB4A64" w:rsidRPr="00AC10CE" w:rsidRDefault="00BB4A64" w:rsidP="007B2B03">
            <w:pPr>
              <w:pStyle w:val="ListParagraph"/>
              <w:numPr>
                <w:ilvl w:val="0"/>
                <w:numId w:val="10"/>
              </w:numPr>
              <w:rPr>
                <w:rFonts w:asciiTheme="minorHAnsi" w:eastAsiaTheme="minorEastAsia" w:hAnsiTheme="minorHAnsi"/>
              </w:rPr>
            </w:pPr>
            <w:r>
              <w:rPr>
                <w:rFonts w:asciiTheme="minorHAnsi" w:eastAsiaTheme="minorEastAsia" w:hAnsiTheme="minorHAnsi" w:cs="Arial"/>
              </w:rPr>
              <w:t>Able to prioritize own workload and work without close supervision</w:t>
            </w:r>
          </w:p>
          <w:p w14:paraId="51F2653B" w14:textId="77777777" w:rsidR="00BB4A64" w:rsidRPr="00AC10CE" w:rsidRDefault="00BB4A64" w:rsidP="007B2B03">
            <w:pPr>
              <w:pStyle w:val="ListParagraph"/>
              <w:ind w:left="360"/>
              <w:rPr>
                <w:rStyle w:val="Style1"/>
                <w:rFonts w:asciiTheme="minorHAnsi" w:eastAsiaTheme="minorEastAsia" w:hAnsi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B2275FA" w14:textId="77777777" w:rsidR="00BB4A64" w:rsidRPr="00AC10CE" w:rsidRDefault="00BB4A64" w:rsidP="007B2B03">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414E717" w14:textId="77777777" w:rsidR="00BB4A64" w:rsidRPr="00AC10CE" w:rsidRDefault="00BB4A64" w:rsidP="007B2B03">
            <w:pPr>
              <w:spacing w:after="0" w:line="240" w:lineRule="auto"/>
              <w:rPr>
                <w:rStyle w:val="Style1"/>
                <w:rFonts w:cs="Arial"/>
              </w:rPr>
            </w:pPr>
          </w:p>
          <w:p w14:paraId="40F22D14" w14:textId="77777777" w:rsidR="00BB4A64" w:rsidRPr="00AC10CE" w:rsidRDefault="00BB4A64" w:rsidP="007B2B03">
            <w:pPr>
              <w:spacing w:after="0" w:line="240" w:lineRule="auto"/>
              <w:rPr>
                <w:rStyle w:val="Style1"/>
                <w:rFonts w:cs="Arial"/>
              </w:rPr>
            </w:pPr>
            <w:r w:rsidRPr="00AC10CE">
              <w:rPr>
                <w:rStyle w:val="Style1"/>
                <w:rFonts w:cs="Arial"/>
              </w:rPr>
              <w:t>Application</w:t>
            </w:r>
          </w:p>
          <w:p w14:paraId="25B83C4C" w14:textId="77777777" w:rsidR="00BB4A64" w:rsidRPr="00AC10CE" w:rsidRDefault="00BB4A64" w:rsidP="007B2B03">
            <w:pPr>
              <w:spacing w:after="0" w:line="240" w:lineRule="auto"/>
              <w:rPr>
                <w:rStyle w:val="Style1"/>
                <w:rFonts w:cs="Arial"/>
              </w:rPr>
            </w:pPr>
            <w:r w:rsidRPr="00AC10CE">
              <w:rPr>
                <w:rStyle w:val="Style1"/>
                <w:rFonts w:cs="Arial"/>
              </w:rPr>
              <w:t xml:space="preserve">Interview </w:t>
            </w:r>
          </w:p>
          <w:p w14:paraId="27EDF5E5" w14:textId="77777777" w:rsidR="00BB4A64" w:rsidRPr="00AC10CE" w:rsidRDefault="00BB4A64" w:rsidP="007B2B03">
            <w:pPr>
              <w:spacing w:after="0" w:line="240" w:lineRule="auto"/>
              <w:rPr>
                <w:rStyle w:val="Style1"/>
              </w:rPr>
            </w:pPr>
            <w:r w:rsidRPr="00AC10CE">
              <w:rPr>
                <w:rStyle w:val="Style1"/>
                <w:rFonts w:cs="Arial"/>
              </w:rPr>
              <w:t>Other</w:t>
            </w:r>
          </w:p>
        </w:tc>
      </w:tr>
    </w:tbl>
    <w:p w14:paraId="4AB6E9B4" w14:textId="77777777" w:rsidR="00BB4A64" w:rsidRPr="00AC10CE" w:rsidRDefault="00BB4A64" w:rsidP="00BB4A64">
      <w:pPr>
        <w:spacing w:after="0" w:line="240" w:lineRule="auto"/>
        <w:rPr>
          <w:rFonts w:cs="Arial"/>
          <w:i/>
          <w:sz w:val="20"/>
          <w:szCs w:val="20"/>
        </w:rPr>
      </w:pPr>
    </w:p>
    <w:p w14:paraId="1B484290" w14:textId="77777777" w:rsidR="0054293E" w:rsidRDefault="001D79B2"/>
    <w:sectPr w:rsidR="0054293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63A86" w14:textId="77777777" w:rsidR="001D79B2" w:rsidRDefault="001D79B2">
      <w:pPr>
        <w:spacing w:after="0" w:line="240" w:lineRule="auto"/>
      </w:pPr>
      <w:r>
        <w:separator/>
      </w:r>
    </w:p>
  </w:endnote>
  <w:endnote w:type="continuationSeparator" w:id="0">
    <w:p w14:paraId="4602055D" w14:textId="77777777" w:rsidR="001D79B2" w:rsidRDefault="001D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F1E3" w14:textId="77777777" w:rsidR="00903163" w:rsidRPr="00AC10CE" w:rsidRDefault="006E735A">
    <w:pPr>
      <w:pStyle w:val="Footer"/>
      <w:rPr>
        <w:sz w:val="16"/>
        <w:szCs w:val="16"/>
      </w:rPr>
    </w:pPr>
    <w:r w:rsidRPr="00AC10CE">
      <w:rPr>
        <w:sz w:val="16"/>
        <w:szCs w:val="16"/>
      </w:rPr>
      <w:t>Research Band 7 (Generic)</w:t>
    </w:r>
  </w:p>
  <w:p w14:paraId="0A567C3E" w14:textId="77777777" w:rsidR="00903163" w:rsidRPr="00AC10CE" w:rsidRDefault="006E735A">
    <w:pPr>
      <w:pStyle w:val="Footer"/>
      <w:rPr>
        <w:sz w:val="16"/>
        <w:szCs w:val="16"/>
      </w:rPr>
    </w:pPr>
    <w:r w:rsidRPr="00AC10CE">
      <w:rPr>
        <w:sz w:val="16"/>
        <w:szCs w:val="16"/>
      </w:rPr>
      <w:t>Version 8</w:t>
    </w:r>
  </w:p>
  <w:p w14:paraId="32E903DB" w14:textId="77777777" w:rsidR="00903163" w:rsidRPr="00AC10CE" w:rsidRDefault="006E735A">
    <w:pPr>
      <w:pStyle w:val="Footer"/>
      <w:rPr>
        <w:sz w:val="16"/>
        <w:szCs w:val="16"/>
      </w:rPr>
    </w:pPr>
    <w:r w:rsidRPr="00AC10CE">
      <w:rPr>
        <w:sz w:val="16"/>
        <w:szCs w:val="16"/>
      </w:rPr>
      <w:t>February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AFE16" w14:textId="77777777" w:rsidR="001D79B2" w:rsidRDefault="001D79B2">
      <w:pPr>
        <w:spacing w:after="0" w:line="240" w:lineRule="auto"/>
      </w:pPr>
      <w:r>
        <w:separator/>
      </w:r>
    </w:p>
  </w:footnote>
  <w:footnote w:type="continuationSeparator" w:id="0">
    <w:p w14:paraId="75461EA2" w14:textId="77777777" w:rsidR="001D79B2" w:rsidRDefault="001D7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21FE"/>
    <w:multiLevelType w:val="hybridMultilevel"/>
    <w:tmpl w:val="BA9EC7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28062B3C"/>
    <w:multiLevelType w:val="hybridMultilevel"/>
    <w:tmpl w:val="1EB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E7BF8"/>
    <w:multiLevelType w:val="hybridMultilevel"/>
    <w:tmpl w:val="0A82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920AD"/>
    <w:multiLevelType w:val="hybridMultilevel"/>
    <w:tmpl w:val="8242AC8C"/>
    <w:lvl w:ilvl="0" w:tplc="C2829F18">
      <w:start w:val="1"/>
      <w:numFmt w:val="bullet"/>
      <w:lvlText w:val=""/>
      <w:lvlJc w:val="left"/>
      <w:pPr>
        <w:tabs>
          <w:tab w:val="num" w:pos="1287"/>
        </w:tabs>
        <w:ind w:left="1287" w:hanging="567"/>
      </w:pPr>
      <w:rPr>
        <w:rFonts w:ascii="Symbol" w:hAnsi="Symbol" w:cs="Symbol" w:hint="default"/>
      </w:rPr>
    </w:lvl>
    <w:lvl w:ilvl="1" w:tplc="CA104A6C">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60D93F27"/>
    <w:multiLevelType w:val="hybridMultilevel"/>
    <w:tmpl w:val="02B07496"/>
    <w:lvl w:ilvl="0" w:tplc="CA104A6C">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7" w15:restartNumberingAfterBreak="0">
    <w:nsid w:val="634B0430"/>
    <w:multiLevelType w:val="hybridMultilevel"/>
    <w:tmpl w:val="0924FDD8"/>
    <w:lvl w:ilvl="0" w:tplc="0809000F">
      <w:start w:val="1"/>
      <w:numFmt w:val="decimal"/>
      <w:lvlText w:val="%1."/>
      <w:lvlJc w:val="left"/>
      <w:pPr>
        <w:ind w:left="360" w:hanging="360"/>
      </w:pPr>
    </w:lvl>
    <w:lvl w:ilvl="1" w:tplc="CA104A6C">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9E4C92"/>
    <w:multiLevelType w:val="hybridMultilevel"/>
    <w:tmpl w:val="6510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7"/>
  </w:num>
  <w:num w:numId="6">
    <w:abstractNumId w:val="5"/>
  </w:num>
  <w:num w:numId="7">
    <w:abstractNumId w:val="6"/>
  </w:num>
  <w:num w:numId="8">
    <w:abstractNumId w:val="1"/>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64"/>
    <w:rsid w:val="00015A67"/>
    <w:rsid w:val="00046A94"/>
    <w:rsid w:val="000F7D13"/>
    <w:rsid w:val="001D79B2"/>
    <w:rsid w:val="00412330"/>
    <w:rsid w:val="0059688D"/>
    <w:rsid w:val="006A71A0"/>
    <w:rsid w:val="006B516E"/>
    <w:rsid w:val="006E735A"/>
    <w:rsid w:val="00990CF5"/>
    <w:rsid w:val="009B6155"/>
    <w:rsid w:val="00BB4A64"/>
    <w:rsid w:val="00BB65D8"/>
    <w:rsid w:val="00C11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56C6"/>
  <w15:chartTrackingRefBased/>
  <w15:docId w15:val="{05430190-0D23-214C-BAC3-7D34A581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A64"/>
    <w:pPr>
      <w:spacing w:after="200" w:line="276" w:lineRule="auto"/>
    </w:pPr>
    <w:rPr>
      <w:rFonts w:eastAsiaTheme="minorEastAsia"/>
      <w:sz w:val="22"/>
      <w:szCs w:val="22"/>
      <w:lang w:eastAsia="en-GB"/>
    </w:rPr>
  </w:style>
  <w:style w:type="paragraph" w:styleId="Heading3">
    <w:name w:val="heading 3"/>
    <w:basedOn w:val="Normal"/>
    <w:next w:val="Normal"/>
    <w:link w:val="Heading3Char"/>
    <w:autoRedefine/>
    <w:uiPriority w:val="9"/>
    <w:unhideWhenUsed/>
    <w:qFormat/>
    <w:rsid w:val="00BB4A64"/>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4A64"/>
    <w:rPr>
      <w:rFonts w:eastAsiaTheme="majorEastAsia" w:cstheme="minorHAnsi"/>
      <w:b/>
      <w:bCs/>
      <w:lang w:eastAsia="en-GB"/>
    </w:rPr>
  </w:style>
  <w:style w:type="table" w:styleId="TableGrid">
    <w:name w:val="Table Grid"/>
    <w:basedOn w:val="TableNormal"/>
    <w:uiPriority w:val="59"/>
    <w:rsid w:val="00BB4A64"/>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A64"/>
    <w:pPr>
      <w:spacing w:after="0" w:line="240" w:lineRule="auto"/>
      <w:ind w:left="720"/>
      <w:contextualSpacing/>
    </w:pPr>
    <w:rPr>
      <w:rFonts w:ascii="Verdana" w:eastAsia="Times New Roman" w:hAnsi="Verdana" w:cs="Times New Roman"/>
      <w:sz w:val="20"/>
      <w:szCs w:val="20"/>
    </w:rPr>
  </w:style>
  <w:style w:type="paragraph" w:styleId="Footer">
    <w:name w:val="footer"/>
    <w:basedOn w:val="Normal"/>
    <w:link w:val="FooterChar"/>
    <w:uiPriority w:val="99"/>
    <w:unhideWhenUsed/>
    <w:rsid w:val="00BB4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A64"/>
    <w:rPr>
      <w:rFonts w:eastAsiaTheme="minorEastAsia"/>
      <w:sz w:val="22"/>
      <w:szCs w:val="22"/>
      <w:lang w:eastAsia="en-GB"/>
    </w:rPr>
  </w:style>
  <w:style w:type="character" w:styleId="Hyperlink">
    <w:name w:val="Hyperlink"/>
    <w:basedOn w:val="DefaultParagraphFont"/>
    <w:uiPriority w:val="99"/>
    <w:unhideWhenUsed/>
    <w:rsid w:val="00BB4A64"/>
    <w:rPr>
      <w:color w:val="0563C1" w:themeColor="hyperlink"/>
      <w:u w:val="single"/>
    </w:rPr>
  </w:style>
  <w:style w:type="character" w:customStyle="1" w:styleId="Style1">
    <w:name w:val="Style1"/>
    <w:basedOn w:val="DefaultParagraphFont"/>
    <w:uiPriority w:val="1"/>
    <w:qFormat/>
    <w:rsid w:val="00BB4A6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dsp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atiedspaces.com/diplomacy-and-treat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prior@hull.ac.uk" TargetMode="External"/><Relationship Id="rId4" Type="http://schemas.openxmlformats.org/officeDocument/2006/relationships/webSettings" Target="webSettings.xml"/><Relationship Id="rId9" Type="http://schemas.openxmlformats.org/officeDocument/2006/relationships/hyperlink" Target="mailto:Joy.porter@hull.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E76D2A90D84D429BF0D74381CEBFF1"/>
        <w:category>
          <w:name w:val="General"/>
          <w:gallery w:val="placeholder"/>
        </w:category>
        <w:types>
          <w:type w:val="bbPlcHdr"/>
        </w:types>
        <w:behaviors>
          <w:behavior w:val="content"/>
        </w:behaviors>
        <w:guid w:val="{1041128F-FB29-5344-B22A-1441100F96CE}"/>
      </w:docPartPr>
      <w:docPartBody>
        <w:p w:rsidR="002E0D51" w:rsidRDefault="00B64C89" w:rsidP="00B64C89">
          <w:pPr>
            <w:pStyle w:val="DBE76D2A90D84D429BF0D74381CEBFF1"/>
          </w:pPr>
          <w:r w:rsidRPr="00B82E9B">
            <w:rPr>
              <w:rStyle w:val="PlaceholderText"/>
            </w:rPr>
            <w:t>Click here to enter text.</w:t>
          </w:r>
        </w:p>
      </w:docPartBody>
    </w:docPart>
    <w:docPart>
      <w:docPartPr>
        <w:name w:val="13D680FEC831EA46A6DF46ED2C9A4742"/>
        <w:category>
          <w:name w:val="General"/>
          <w:gallery w:val="placeholder"/>
        </w:category>
        <w:types>
          <w:type w:val="bbPlcHdr"/>
        </w:types>
        <w:behaviors>
          <w:behavior w:val="content"/>
        </w:behaviors>
        <w:guid w:val="{597C827D-A78E-A24E-A56E-D2CBB69B654D}"/>
      </w:docPartPr>
      <w:docPartBody>
        <w:p w:rsidR="002E0D51" w:rsidRDefault="00B64C89" w:rsidP="00B64C89">
          <w:pPr>
            <w:pStyle w:val="13D680FEC831EA46A6DF46ED2C9A4742"/>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89"/>
    <w:rsid w:val="002E0D51"/>
    <w:rsid w:val="00931E2D"/>
    <w:rsid w:val="009B4F6D"/>
    <w:rsid w:val="00B6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C89"/>
    <w:rPr>
      <w:color w:val="808080"/>
    </w:rPr>
  </w:style>
  <w:style w:type="paragraph" w:customStyle="1" w:styleId="DBE76D2A90D84D429BF0D74381CEBFF1">
    <w:name w:val="DBE76D2A90D84D429BF0D74381CEBFF1"/>
    <w:rsid w:val="00B64C89"/>
  </w:style>
  <w:style w:type="paragraph" w:customStyle="1" w:styleId="13D680FEC831EA46A6DF46ED2C9A4742">
    <w:name w:val="13D680FEC831EA46A6DF46ED2C9A4742"/>
    <w:rsid w:val="00B64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Porter</dc:creator>
  <cp:keywords/>
  <dc:description/>
  <cp:lastModifiedBy>Matthias Wong</cp:lastModifiedBy>
  <cp:revision>3</cp:revision>
  <dcterms:created xsi:type="dcterms:W3CDTF">2023-01-04T18:17:00Z</dcterms:created>
  <dcterms:modified xsi:type="dcterms:W3CDTF">2023-01-04T18:17:00Z</dcterms:modified>
</cp:coreProperties>
</file>